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E834" w14:textId="1F9BABBA" w:rsidR="00762332" w:rsidRDefault="000A0C06" w:rsidP="001350F2">
      <w:pPr>
        <w:pStyle w:val="VVSGreferenties"/>
        <w:framePr w:hSpace="0" w:wrap="auto" w:vAnchor="margin" w:hAnchor="text" w:yAlign="inline"/>
        <w:suppressOverlap w:val="0"/>
        <w:jc w:val="both"/>
      </w:pPr>
      <w:r>
        <w:rPr>
          <w:b/>
          <w:bCs/>
        </w:rPr>
        <w:t>D</w:t>
      </w:r>
      <w:r w:rsidR="00762332" w:rsidRPr="00FA2B4A">
        <w:rPr>
          <w:b/>
          <w:bCs/>
        </w:rPr>
        <w:t>atum</w:t>
      </w:r>
      <w:r w:rsidR="00762332">
        <w:t xml:space="preserve">: </w:t>
      </w:r>
      <w:sdt>
        <w:sdtPr>
          <w:id w:val="-1371985293"/>
          <w:placeholder>
            <w:docPart w:val="3D8FECB27FFE445A978A49393ADDA9FE"/>
          </w:placeholder>
          <w:date w:fullDate="2022-01-10T00:00:00Z">
            <w:dateFormat w:val="d MMMM yyyy"/>
            <w:lid w:val="nl-BE"/>
            <w:storeMappedDataAs w:val="dateTime"/>
            <w:calendar w:val="gregorian"/>
          </w:date>
        </w:sdtPr>
        <w:sdtEndPr/>
        <w:sdtContent>
          <w:r w:rsidR="00BD494E">
            <w:t>10 januari 2022</w:t>
          </w:r>
        </w:sdtContent>
      </w:sdt>
    </w:p>
    <w:p w14:paraId="00A69338" w14:textId="3C793C82" w:rsidR="005C2AD0" w:rsidRDefault="005C2AD0" w:rsidP="0002251D">
      <w:pPr>
        <w:pStyle w:val="VVSGOnderwerp"/>
      </w:pPr>
      <w:r>
        <w:t>FAQ-voorafname</w:t>
      </w:r>
      <w:r w:rsidR="007C4ADE">
        <w:t xml:space="preserve"> </w:t>
      </w:r>
      <w:r w:rsidR="000B7E9B">
        <w:t>k</w:t>
      </w:r>
      <w:r w:rsidR="007C4ADE">
        <w:t xml:space="preserve">inderopvang en </w:t>
      </w:r>
      <w:r w:rsidR="000B7E9B">
        <w:t>t</w:t>
      </w:r>
      <w:r w:rsidR="007C4ADE">
        <w:t>huiszorg</w:t>
      </w:r>
      <w:r w:rsidR="00E94997">
        <w:t xml:space="preserve"> </w:t>
      </w:r>
      <w:r w:rsidR="0002251D">
        <w:br/>
      </w:r>
      <w:r w:rsidR="00E94997">
        <w:t xml:space="preserve">(laatste aanpassing: </w:t>
      </w:r>
      <w:r w:rsidR="00CD70D2">
        <w:t xml:space="preserve">12 april </w:t>
      </w:r>
      <w:r w:rsidR="00E94997">
        <w:t>2022)</w:t>
      </w:r>
      <w:r>
        <w:br/>
      </w:r>
    </w:p>
    <w:sdt>
      <w:sdtPr>
        <w:rPr>
          <w:rFonts w:ascii="Arial" w:eastAsia="Times New Roman" w:hAnsi="Arial" w:cs="Times New Roman"/>
          <w:color w:val="auto"/>
          <w:sz w:val="18"/>
          <w:szCs w:val="20"/>
          <w:lang w:val="nl-NL"/>
        </w:rPr>
        <w:id w:val="-141051053"/>
        <w:docPartObj>
          <w:docPartGallery w:val="Table of Contents"/>
          <w:docPartUnique/>
        </w:docPartObj>
      </w:sdtPr>
      <w:sdtEndPr>
        <w:rPr>
          <w:b/>
          <w:bCs/>
        </w:rPr>
      </w:sdtEndPr>
      <w:sdtContent>
        <w:p w14:paraId="0A612EA0" w14:textId="739600D2" w:rsidR="00DC25EC" w:rsidRDefault="00DC25EC" w:rsidP="00B519C4">
          <w:pPr>
            <w:pStyle w:val="Kopvaninhoudsopgave"/>
            <w:ind w:right="567"/>
            <w:rPr>
              <w:lang w:val="nl-NL"/>
            </w:rPr>
          </w:pPr>
          <w:r>
            <w:rPr>
              <w:lang w:val="nl-NL"/>
            </w:rPr>
            <w:t>Inhoud</w:t>
          </w:r>
          <w:r w:rsidR="00B519C4">
            <w:rPr>
              <w:lang w:val="nl-NL"/>
            </w:rPr>
            <w:t>stafel</w:t>
          </w:r>
        </w:p>
        <w:p w14:paraId="4CBEB965" w14:textId="77777777" w:rsidR="00B519C4" w:rsidRPr="00B519C4" w:rsidRDefault="00B519C4" w:rsidP="00B519C4"/>
        <w:p w14:paraId="67F2719C" w14:textId="075A78CA" w:rsidR="00D64289" w:rsidRPr="00D64289" w:rsidRDefault="00DC25EC">
          <w:pPr>
            <w:pStyle w:val="Inhopg1"/>
            <w:rPr>
              <w:rFonts w:asciiTheme="minorHAnsi" w:eastAsiaTheme="minorEastAsia" w:hAnsiTheme="minorHAnsi" w:cstheme="minorBidi"/>
              <w:b/>
              <w:bCs/>
              <w:noProof/>
              <w:sz w:val="24"/>
              <w:szCs w:val="24"/>
              <w:lang w:val="nl-BE"/>
            </w:rPr>
          </w:pPr>
          <w:r>
            <w:fldChar w:fldCharType="begin"/>
          </w:r>
          <w:r>
            <w:instrText xml:space="preserve"> TOC \o "1-3" \h \z \u </w:instrText>
          </w:r>
          <w:r>
            <w:fldChar w:fldCharType="separate"/>
          </w:r>
          <w:hyperlink w:anchor="_Toc100657629" w:history="1">
            <w:r w:rsidR="00D64289" w:rsidRPr="00D64289">
              <w:rPr>
                <w:rStyle w:val="Hyperlink"/>
                <w:b/>
                <w:bCs/>
                <w:noProof/>
                <w:sz w:val="24"/>
                <w:szCs w:val="24"/>
              </w:rPr>
              <w:t>1.</w:t>
            </w:r>
            <w:r w:rsidR="00D64289" w:rsidRPr="00D64289">
              <w:rPr>
                <w:rFonts w:asciiTheme="minorHAnsi" w:eastAsiaTheme="minorEastAsia" w:hAnsiTheme="minorHAnsi" w:cstheme="minorBidi"/>
                <w:b/>
                <w:bCs/>
                <w:noProof/>
                <w:sz w:val="24"/>
                <w:szCs w:val="24"/>
                <w:lang w:val="nl-BE"/>
              </w:rPr>
              <w:tab/>
            </w:r>
            <w:r w:rsidR="00D64289" w:rsidRPr="00D64289">
              <w:rPr>
                <w:rStyle w:val="Hyperlink"/>
                <w:b/>
                <w:bCs/>
                <w:noProof/>
                <w:sz w:val="24"/>
                <w:szCs w:val="24"/>
              </w:rPr>
              <w:t>Erkende kinderopvang</w:t>
            </w:r>
            <w:r w:rsidR="00D64289" w:rsidRPr="00D64289">
              <w:rPr>
                <w:b/>
                <w:bCs/>
                <w:noProof/>
                <w:webHidden/>
                <w:sz w:val="24"/>
                <w:szCs w:val="24"/>
              </w:rPr>
              <w:tab/>
            </w:r>
            <w:r w:rsidR="00D64289" w:rsidRPr="00D64289">
              <w:rPr>
                <w:b/>
                <w:bCs/>
                <w:noProof/>
                <w:webHidden/>
                <w:sz w:val="24"/>
                <w:szCs w:val="24"/>
              </w:rPr>
              <w:fldChar w:fldCharType="begin"/>
            </w:r>
            <w:r w:rsidR="00D64289" w:rsidRPr="00D64289">
              <w:rPr>
                <w:b/>
                <w:bCs/>
                <w:noProof/>
                <w:webHidden/>
                <w:sz w:val="24"/>
                <w:szCs w:val="24"/>
              </w:rPr>
              <w:instrText xml:space="preserve"> PAGEREF _Toc100657629 \h </w:instrText>
            </w:r>
            <w:r w:rsidR="00D64289" w:rsidRPr="00D64289">
              <w:rPr>
                <w:b/>
                <w:bCs/>
                <w:noProof/>
                <w:webHidden/>
                <w:sz w:val="24"/>
                <w:szCs w:val="24"/>
              </w:rPr>
            </w:r>
            <w:r w:rsidR="00D64289" w:rsidRPr="00D64289">
              <w:rPr>
                <w:b/>
                <w:bCs/>
                <w:noProof/>
                <w:webHidden/>
                <w:sz w:val="24"/>
                <w:szCs w:val="24"/>
              </w:rPr>
              <w:fldChar w:fldCharType="separate"/>
            </w:r>
            <w:r w:rsidR="00A2260C">
              <w:rPr>
                <w:b/>
                <w:bCs/>
                <w:noProof/>
                <w:webHidden/>
                <w:sz w:val="24"/>
                <w:szCs w:val="24"/>
              </w:rPr>
              <w:t>2</w:t>
            </w:r>
            <w:r w:rsidR="00D64289" w:rsidRPr="00D64289">
              <w:rPr>
                <w:b/>
                <w:bCs/>
                <w:noProof/>
                <w:webHidden/>
                <w:sz w:val="24"/>
                <w:szCs w:val="24"/>
              </w:rPr>
              <w:fldChar w:fldCharType="end"/>
            </w:r>
          </w:hyperlink>
        </w:p>
        <w:p w14:paraId="5AFD4B55" w14:textId="458A3B5A" w:rsidR="00D64289" w:rsidRDefault="00D64289">
          <w:pPr>
            <w:pStyle w:val="Inhopg1"/>
            <w:rPr>
              <w:rFonts w:asciiTheme="minorHAnsi" w:eastAsiaTheme="minorEastAsia" w:hAnsiTheme="minorHAnsi" w:cstheme="minorBidi"/>
              <w:noProof/>
              <w:sz w:val="22"/>
              <w:szCs w:val="22"/>
              <w:lang w:val="nl-BE"/>
            </w:rPr>
          </w:pPr>
          <w:hyperlink w:anchor="_Toc100657630" w:history="1">
            <w:r w:rsidRPr="00D767D0">
              <w:rPr>
                <w:rStyle w:val="Hyperlink"/>
                <w:noProof/>
              </w:rPr>
              <w:t>1.1.</w:t>
            </w:r>
            <w:r>
              <w:rPr>
                <w:rFonts w:asciiTheme="minorHAnsi" w:eastAsiaTheme="minorEastAsia" w:hAnsiTheme="minorHAnsi" w:cstheme="minorBidi"/>
                <w:noProof/>
                <w:sz w:val="22"/>
                <w:szCs w:val="22"/>
                <w:lang w:val="nl-BE"/>
              </w:rPr>
              <w:tab/>
            </w:r>
            <w:r w:rsidRPr="00D767D0">
              <w:rPr>
                <w:rStyle w:val="Hyperlink"/>
                <w:noProof/>
              </w:rPr>
              <w:t>Wat zijn de voorafnames in de erkende kinderopvang?</w:t>
            </w:r>
            <w:r>
              <w:rPr>
                <w:noProof/>
                <w:webHidden/>
              </w:rPr>
              <w:tab/>
            </w:r>
            <w:r>
              <w:rPr>
                <w:noProof/>
                <w:webHidden/>
              </w:rPr>
              <w:fldChar w:fldCharType="begin"/>
            </w:r>
            <w:r>
              <w:rPr>
                <w:noProof/>
                <w:webHidden/>
              </w:rPr>
              <w:instrText xml:space="preserve"> PAGEREF _Toc100657630 \h </w:instrText>
            </w:r>
            <w:r>
              <w:rPr>
                <w:noProof/>
                <w:webHidden/>
              </w:rPr>
            </w:r>
            <w:r>
              <w:rPr>
                <w:noProof/>
                <w:webHidden/>
              </w:rPr>
              <w:fldChar w:fldCharType="separate"/>
            </w:r>
            <w:r w:rsidR="00A2260C">
              <w:rPr>
                <w:noProof/>
                <w:webHidden/>
              </w:rPr>
              <w:t>2</w:t>
            </w:r>
            <w:r>
              <w:rPr>
                <w:noProof/>
                <w:webHidden/>
              </w:rPr>
              <w:fldChar w:fldCharType="end"/>
            </w:r>
          </w:hyperlink>
        </w:p>
        <w:p w14:paraId="423FD7AB" w14:textId="08D2E757" w:rsidR="00D64289" w:rsidRDefault="00D64289">
          <w:pPr>
            <w:pStyle w:val="Inhopg1"/>
            <w:rPr>
              <w:rFonts w:asciiTheme="minorHAnsi" w:eastAsiaTheme="minorEastAsia" w:hAnsiTheme="minorHAnsi" w:cstheme="minorBidi"/>
              <w:noProof/>
              <w:sz w:val="22"/>
              <w:szCs w:val="22"/>
              <w:lang w:val="nl-BE"/>
            </w:rPr>
          </w:pPr>
          <w:hyperlink w:anchor="_Toc100657631" w:history="1">
            <w:r w:rsidRPr="00D767D0">
              <w:rPr>
                <w:rStyle w:val="Hyperlink"/>
                <w:noProof/>
              </w:rPr>
              <w:t>1.2.</w:t>
            </w:r>
            <w:r>
              <w:rPr>
                <w:rFonts w:asciiTheme="minorHAnsi" w:eastAsiaTheme="minorEastAsia" w:hAnsiTheme="minorHAnsi" w:cstheme="minorBidi"/>
                <w:noProof/>
                <w:sz w:val="22"/>
                <w:szCs w:val="22"/>
                <w:lang w:val="nl-BE"/>
              </w:rPr>
              <w:tab/>
            </w:r>
            <w:r w:rsidRPr="00D767D0">
              <w:rPr>
                <w:rStyle w:val="Hyperlink"/>
                <w:noProof/>
              </w:rPr>
              <w:t>Welke actie moeten besturen ondernemen voor het personeel in de kinderopvang?</w:t>
            </w:r>
            <w:r>
              <w:rPr>
                <w:noProof/>
                <w:webHidden/>
              </w:rPr>
              <w:tab/>
            </w:r>
            <w:r>
              <w:rPr>
                <w:noProof/>
                <w:webHidden/>
              </w:rPr>
              <w:fldChar w:fldCharType="begin"/>
            </w:r>
            <w:r>
              <w:rPr>
                <w:noProof/>
                <w:webHidden/>
              </w:rPr>
              <w:instrText xml:space="preserve"> PAGEREF _Toc100657631 \h </w:instrText>
            </w:r>
            <w:r>
              <w:rPr>
                <w:noProof/>
                <w:webHidden/>
              </w:rPr>
            </w:r>
            <w:r>
              <w:rPr>
                <w:noProof/>
                <w:webHidden/>
              </w:rPr>
              <w:fldChar w:fldCharType="separate"/>
            </w:r>
            <w:r w:rsidR="00A2260C">
              <w:rPr>
                <w:noProof/>
                <w:webHidden/>
              </w:rPr>
              <w:t>3</w:t>
            </w:r>
            <w:r>
              <w:rPr>
                <w:noProof/>
                <w:webHidden/>
              </w:rPr>
              <w:fldChar w:fldCharType="end"/>
            </w:r>
          </w:hyperlink>
        </w:p>
        <w:p w14:paraId="26418228" w14:textId="42F5A424" w:rsidR="00D64289" w:rsidRDefault="00D64289">
          <w:pPr>
            <w:pStyle w:val="Inhopg1"/>
            <w:rPr>
              <w:rFonts w:asciiTheme="minorHAnsi" w:eastAsiaTheme="minorEastAsia" w:hAnsiTheme="minorHAnsi" w:cstheme="minorBidi"/>
              <w:noProof/>
              <w:sz w:val="22"/>
              <w:szCs w:val="22"/>
              <w:lang w:val="nl-BE"/>
            </w:rPr>
          </w:pPr>
          <w:hyperlink w:anchor="_Toc100657632" w:history="1">
            <w:r w:rsidRPr="00D767D0">
              <w:rPr>
                <w:rStyle w:val="Hyperlink"/>
                <w:noProof/>
              </w:rPr>
              <w:t>1.3.</w:t>
            </w:r>
            <w:r>
              <w:rPr>
                <w:rFonts w:asciiTheme="minorHAnsi" w:eastAsiaTheme="minorEastAsia" w:hAnsiTheme="minorHAnsi" w:cstheme="minorBidi"/>
                <w:noProof/>
                <w:sz w:val="22"/>
                <w:szCs w:val="22"/>
                <w:lang w:val="nl-BE"/>
              </w:rPr>
              <w:tab/>
            </w:r>
            <w:r w:rsidRPr="00D767D0">
              <w:rPr>
                <w:rStyle w:val="Hyperlink"/>
                <w:noProof/>
              </w:rPr>
              <w:t>Waar vinden we de nieuwe salarisschaal voor de kinder-begeleiders in de groepsopvang en in de buitenschoolse opvang (salarisschaal categorie 11 + salarisaanvulling)?</w:t>
            </w:r>
            <w:r>
              <w:rPr>
                <w:noProof/>
                <w:webHidden/>
              </w:rPr>
              <w:tab/>
            </w:r>
            <w:r>
              <w:rPr>
                <w:noProof/>
                <w:webHidden/>
              </w:rPr>
              <w:fldChar w:fldCharType="begin"/>
            </w:r>
            <w:r>
              <w:rPr>
                <w:noProof/>
                <w:webHidden/>
              </w:rPr>
              <w:instrText xml:space="preserve"> PAGEREF _Toc100657632 \h </w:instrText>
            </w:r>
            <w:r>
              <w:rPr>
                <w:noProof/>
                <w:webHidden/>
              </w:rPr>
            </w:r>
            <w:r>
              <w:rPr>
                <w:noProof/>
                <w:webHidden/>
              </w:rPr>
              <w:fldChar w:fldCharType="separate"/>
            </w:r>
            <w:r w:rsidR="00A2260C">
              <w:rPr>
                <w:noProof/>
                <w:webHidden/>
              </w:rPr>
              <w:t>4</w:t>
            </w:r>
            <w:r>
              <w:rPr>
                <w:noProof/>
                <w:webHidden/>
              </w:rPr>
              <w:fldChar w:fldCharType="end"/>
            </w:r>
          </w:hyperlink>
        </w:p>
        <w:p w14:paraId="3A2AF380" w14:textId="716EB697" w:rsidR="00D64289" w:rsidRDefault="00D64289">
          <w:pPr>
            <w:pStyle w:val="Inhopg1"/>
            <w:rPr>
              <w:rFonts w:asciiTheme="minorHAnsi" w:eastAsiaTheme="minorEastAsia" w:hAnsiTheme="minorHAnsi" w:cstheme="minorBidi"/>
              <w:noProof/>
              <w:sz w:val="22"/>
              <w:szCs w:val="22"/>
              <w:lang w:val="nl-BE"/>
            </w:rPr>
          </w:pPr>
          <w:hyperlink w:anchor="_Toc100657633" w:history="1">
            <w:r w:rsidRPr="00D767D0">
              <w:rPr>
                <w:rStyle w:val="Hyperlink"/>
                <w:noProof/>
              </w:rPr>
              <w:t>1.4.</w:t>
            </w:r>
            <w:r>
              <w:rPr>
                <w:rFonts w:asciiTheme="minorHAnsi" w:eastAsiaTheme="minorEastAsia" w:hAnsiTheme="minorHAnsi" w:cstheme="minorBidi"/>
                <w:noProof/>
                <w:sz w:val="22"/>
                <w:szCs w:val="22"/>
                <w:lang w:val="nl-BE"/>
              </w:rPr>
              <w:tab/>
            </w:r>
            <w:r w:rsidRPr="00D767D0">
              <w:rPr>
                <w:rStyle w:val="Hyperlink"/>
                <w:noProof/>
              </w:rPr>
              <w:t>Mag het nieuwe barema voor de kinderbegeleiders ook toegepast worden op de kinderbegeleidsters van niet-erkende (of loutere gemelde) diensten buitenschoolse opvang?</w:t>
            </w:r>
            <w:r>
              <w:rPr>
                <w:noProof/>
                <w:webHidden/>
              </w:rPr>
              <w:tab/>
            </w:r>
            <w:r>
              <w:rPr>
                <w:noProof/>
                <w:webHidden/>
              </w:rPr>
              <w:fldChar w:fldCharType="begin"/>
            </w:r>
            <w:r>
              <w:rPr>
                <w:noProof/>
                <w:webHidden/>
              </w:rPr>
              <w:instrText xml:space="preserve"> PAGEREF _Toc100657633 \h </w:instrText>
            </w:r>
            <w:r>
              <w:rPr>
                <w:noProof/>
                <w:webHidden/>
              </w:rPr>
            </w:r>
            <w:r>
              <w:rPr>
                <w:noProof/>
                <w:webHidden/>
              </w:rPr>
              <w:fldChar w:fldCharType="separate"/>
            </w:r>
            <w:r w:rsidR="00A2260C">
              <w:rPr>
                <w:noProof/>
                <w:webHidden/>
              </w:rPr>
              <w:t>5</w:t>
            </w:r>
            <w:r>
              <w:rPr>
                <w:noProof/>
                <w:webHidden/>
              </w:rPr>
              <w:fldChar w:fldCharType="end"/>
            </w:r>
          </w:hyperlink>
        </w:p>
        <w:p w14:paraId="1CCC4D78" w14:textId="537CDEDF" w:rsidR="00D64289" w:rsidRDefault="00D64289">
          <w:pPr>
            <w:pStyle w:val="Inhopg1"/>
            <w:rPr>
              <w:rFonts w:asciiTheme="minorHAnsi" w:eastAsiaTheme="minorEastAsia" w:hAnsiTheme="minorHAnsi" w:cstheme="minorBidi"/>
              <w:noProof/>
              <w:sz w:val="22"/>
              <w:szCs w:val="22"/>
              <w:lang w:val="nl-BE"/>
            </w:rPr>
          </w:pPr>
          <w:hyperlink w:anchor="_Toc100657634" w:history="1">
            <w:r w:rsidRPr="00D767D0">
              <w:rPr>
                <w:rStyle w:val="Hyperlink"/>
                <w:noProof/>
              </w:rPr>
              <w:t>1.1.</w:t>
            </w:r>
            <w:r>
              <w:rPr>
                <w:rFonts w:asciiTheme="minorHAnsi" w:eastAsiaTheme="minorEastAsia" w:hAnsiTheme="minorHAnsi" w:cstheme="minorBidi"/>
                <w:noProof/>
                <w:sz w:val="22"/>
                <w:szCs w:val="22"/>
                <w:lang w:val="nl-BE"/>
              </w:rPr>
              <w:tab/>
            </w:r>
            <w:r w:rsidRPr="00D767D0">
              <w:rPr>
                <w:rStyle w:val="Hyperlink"/>
                <w:rFonts w:eastAsia="Open Sans"/>
                <w:noProof/>
              </w:rPr>
              <w:t>Vallen de gemeentelijke toezichters in de scholen (die niet noodzakelijk een diploma kinderverzorging hebben) ook onder de kinderbegeleiders die onder het toepassingsgebied van de voorafnames vallen?</w:t>
            </w:r>
            <w:r>
              <w:rPr>
                <w:noProof/>
                <w:webHidden/>
              </w:rPr>
              <w:tab/>
            </w:r>
            <w:r>
              <w:rPr>
                <w:noProof/>
                <w:webHidden/>
              </w:rPr>
              <w:fldChar w:fldCharType="begin"/>
            </w:r>
            <w:r>
              <w:rPr>
                <w:noProof/>
                <w:webHidden/>
              </w:rPr>
              <w:instrText xml:space="preserve"> PAGEREF _Toc100657634 \h </w:instrText>
            </w:r>
            <w:r>
              <w:rPr>
                <w:noProof/>
                <w:webHidden/>
              </w:rPr>
            </w:r>
            <w:r>
              <w:rPr>
                <w:noProof/>
                <w:webHidden/>
              </w:rPr>
              <w:fldChar w:fldCharType="separate"/>
            </w:r>
            <w:r w:rsidR="00A2260C">
              <w:rPr>
                <w:noProof/>
                <w:webHidden/>
              </w:rPr>
              <w:t>5</w:t>
            </w:r>
            <w:r>
              <w:rPr>
                <w:noProof/>
                <w:webHidden/>
              </w:rPr>
              <w:fldChar w:fldCharType="end"/>
            </w:r>
          </w:hyperlink>
        </w:p>
        <w:p w14:paraId="64C4B182" w14:textId="3B93B5DF" w:rsidR="00D64289" w:rsidRDefault="00D64289">
          <w:pPr>
            <w:pStyle w:val="Inhopg1"/>
            <w:rPr>
              <w:rFonts w:asciiTheme="minorHAnsi" w:eastAsiaTheme="minorEastAsia" w:hAnsiTheme="minorHAnsi" w:cstheme="minorBidi"/>
              <w:noProof/>
              <w:sz w:val="22"/>
              <w:szCs w:val="22"/>
              <w:lang w:val="nl-BE"/>
            </w:rPr>
          </w:pPr>
          <w:hyperlink w:anchor="_Toc100657635" w:history="1">
            <w:r w:rsidRPr="00D767D0">
              <w:rPr>
                <w:rStyle w:val="Hyperlink"/>
                <w:noProof/>
              </w:rPr>
              <w:t>1.5.</w:t>
            </w:r>
            <w:r>
              <w:rPr>
                <w:rFonts w:asciiTheme="minorHAnsi" w:eastAsiaTheme="minorEastAsia" w:hAnsiTheme="minorHAnsi" w:cstheme="minorBidi"/>
                <w:noProof/>
                <w:sz w:val="22"/>
                <w:szCs w:val="22"/>
                <w:lang w:val="nl-BE"/>
              </w:rPr>
              <w:tab/>
            </w:r>
            <w:r w:rsidRPr="00D767D0">
              <w:rPr>
                <w:rStyle w:val="Hyperlink"/>
                <w:noProof/>
              </w:rPr>
              <w:t>Begeleiders in de groepsopvang en de buitenschoolse kinderopvang (BKO) hebben nog geen loonhuis maar krijgen wel een aangepast barema. Wat met andere functies: coördinator (B4-B5), planner (C1-C3), locatie-verantwoordelijken (D4-D5), administratief ondersteuner (D1-D3)?</w:t>
            </w:r>
            <w:r>
              <w:rPr>
                <w:noProof/>
                <w:webHidden/>
              </w:rPr>
              <w:tab/>
            </w:r>
            <w:r>
              <w:rPr>
                <w:noProof/>
                <w:webHidden/>
              </w:rPr>
              <w:fldChar w:fldCharType="begin"/>
            </w:r>
            <w:r>
              <w:rPr>
                <w:noProof/>
                <w:webHidden/>
              </w:rPr>
              <w:instrText xml:space="preserve"> PAGEREF _Toc100657635 \h </w:instrText>
            </w:r>
            <w:r>
              <w:rPr>
                <w:noProof/>
                <w:webHidden/>
              </w:rPr>
            </w:r>
            <w:r>
              <w:rPr>
                <w:noProof/>
                <w:webHidden/>
              </w:rPr>
              <w:fldChar w:fldCharType="separate"/>
            </w:r>
            <w:r w:rsidR="00A2260C">
              <w:rPr>
                <w:noProof/>
                <w:webHidden/>
              </w:rPr>
              <w:t>5</w:t>
            </w:r>
            <w:r>
              <w:rPr>
                <w:noProof/>
                <w:webHidden/>
              </w:rPr>
              <w:fldChar w:fldCharType="end"/>
            </w:r>
          </w:hyperlink>
        </w:p>
        <w:p w14:paraId="68DABBEA" w14:textId="37525202" w:rsidR="00D64289" w:rsidRDefault="00D64289">
          <w:pPr>
            <w:pStyle w:val="Inhopg1"/>
            <w:rPr>
              <w:rFonts w:asciiTheme="minorHAnsi" w:eastAsiaTheme="minorEastAsia" w:hAnsiTheme="minorHAnsi" w:cstheme="minorBidi"/>
              <w:noProof/>
              <w:sz w:val="22"/>
              <w:szCs w:val="22"/>
              <w:lang w:val="nl-BE"/>
            </w:rPr>
          </w:pPr>
          <w:hyperlink w:anchor="_Toc100657636" w:history="1">
            <w:r w:rsidRPr="00D767D0">
              <w:rPr>
                <w:rStyle w:val="Hyperlink"/>
                <w:noProof/>
              </w:rPr>
              <w:t>1.6.</w:t>
            </w:r>
            <w:r>
              <w:rPr>
                <w:rFonts w:asciiTheme="minorHAnsi" w:eastAsiaTheme="minorEastAsia" w:hAnsiTheme="minorHAnsi" w:cstheme="minorBidi"/>
                <w:noProof/>
                <w:sz w:val="22"/>
                <w:szCs w:val="22"/>
                <w:lang w:val="nl-BE"/>
              </w:rPr>
              <w:tab/>
            </w:r>
            <w:r w:rsidRPr="00D767D0">
              <w:rPr>
                <w:rStyle w:val="Hyperlink"/>
                <w:noProof/>
              </w:rPr>
              <w:t>Gelden de regels voor C2-salarisaanvulling zoals beschreven voor zorgkundigen in de ouderenzorg, ook voor de genoemde kinderbegeleiders?</w:t>
            </w:r>
            <w:r>
              <w:rPr>
                <w:noProof/>
                <w:webHidden/>
              </w:rPr>
              <w:tab/>
            </w:r>
            <w:r>
              <w:rPr>
                <w:noProof/>
                <w:webHidden/>
              </w:rPr>
              <w:fldChar w:fldCharType="begin"/>
            </w:r>
            <w:r>
              <w:rPr>
                <w:noProof/>
                <w:webHidden/>
              </w:rPr>
              <w:instrText xml:space="preserve"> PAGEREF _Toc100657636 \h </w:instrText>
            </w:r>
            <w:r>
              <w:rPr>
                <w:noProof/>
                <w:webHidden/>
              </w:rPr>
            </w:r>
            <w:r>
              <w:rPr>
                <w:noProof/>
                <w:webHidden/>
              </w:rPr>
              <w:fldChar w:fldCharType="separate"/>
            </w:r>
            <w:r w:rsidR="00A2260C">
              <w:rPr>
                <w:noProof/>
                <w:webHidden/>
              </w:rPr>
              <w:t>6</w:t>
            </w:r>
            <w:r>
              <w:rPr>
                <w:noProof/>
                <w:webHidden/>
              </w:rPr>
              <w:fldChar w:fldCharType="end"/>
            </w:r>
          </w:hyperlink>
        </w:p>
        <w:p w14:paraId="2A67EB3B" w14:textId="436CA25F" w:rsidR="00D64289" w:rsidRDefault="00D64289">
          <w:pPr>
            <w:pStyle w:val="Inhopg1"/>
            <w:rPr>
              <w:rFonts w:asciiTheme="minorHAnsi" w:eastAsiaTheme="minorEastAsia" w:hAnsiTheme="minorHAnsi" w:cstheme="minorBidi"/>
              <w:noProof/>
              <w:sz w:val="22"/>
              <w:szCs w:val="22"/>
              <w:lang w:val="nl-BE"/>
            </w:rPr>
          </w:pPr>
          <w:hyperlink w:anchor="_Toc100657637" w:history="1">
            <w:r w:rsidRPr="00D767D0">
              <w:rPr>
                <w:rStyle w:val="Hyperlink"/>
                <w:noProof/>
              </w:rPr>
              <w:t>1.7.</w:t>
            </w:r>
            <w:r>
              <w:rPr>
                <w:rFonts w:asciiTheme="minorHAnsi" w:eastAsiaTheme="minorEastAsia" w:hAnsiTheme="minorHAnsi" w:cstheme="minorBidi"/>
                <w:noProof/>
                <w:sz w:val="22"/>
                <w:szCs w:val="22"/>
                <w:lang w:val="nl-BE"/>
              </w:rPr>
              <w:tab/>
            </w:r>
            <w:r w:rsidRPr="00D767D0">
              <w:rPr>
                <w:rStyle w:val="Hyperlink"/>
                <w:noProof/>
              </w:rPr>
              <w:t>Moeten we voor een kinderbegeleider in de groepsopvang of in de buitenschoolse opvang die vanaf 2022 in dienst komt al de nieuwe salarisschaal toepassen (dus de salarisschaal die overeenkomt met de IFIC-categorie 11 + salarisaanvulling vanaf 19 jaar anciënniteit)?</w:t>
            </w:r>
            <w:r>
              <w:rPr>
                <w:noProof/>
                <w:webHidden/>
              </w:rPr>
              <w:tab/>
            </w:r>
            <w:r>
              <w:rPr>
                <w:noProof/>
                <w:webHidden/>
              </w:rPr>
              <w:fldChar w:fldCharType="begin"/>
            </w:r>
            <w:r>
              <w:rPr>
                <w:noProof/>
                <w:webHidden/>
              </w:rPr>
              <w:instrText xml:space="preserve"> PAGEREF _Toc100657637 \h </w:instrText>
            </w:r>
            <w:r>
              <w:rPr>
                <w:noProof/>
                <w:webHidden/>
              </w:rPr>
            </w:r>
            <w:r>
              <w:rPr>
                <w:noProof/>
                <w:webHidden/>
              </w:rPr>
              <w:fldChar w:fldCharType="separate"/>
            </w:r>
            <w:r w:rsidR="00A2260C">
              <w:rPr>
                <w:noProof/>
                <w:webHidden/>
              </w:rPr>
              <w:t>6</w:t>
            </w:r>
            <w:r>
              <w:rPr>
                <w:noProof/>
                <w:webHidden/>
              </w:rPr>
              <w:fldChar w:fldCharType="end"/>
            </w:r>
          </w:hyperlink>
        </w:p>
        <w:p w14:paraId="6FB80D7F" w14:textId="78A21AD1" w:rsidR="00D64289" w:rsidRDefault="00D64289">
          <w:pPr>
            <w:pStyle w:val="Inhopg1"/>
            <w:rPr>
              <w:rFonts w:asciiTheme="minorHAnsi" w:eastAsiaTheme="minorEastAsia" w:hAnsiTheme="minorHAnsi" w:cstheme="minorBidi"/>
              <w:noProof/>
              <w:sz w:val="22"/>
              <w:szCs w:val="22"/>
              <w:lang w:val="nl-BE"/>
            </w:rPr>
          </w:pPr>
          <w:hyperlink w:anchor="_Toc100657638" w:history="1">
            <w:r w:rsidRPr="00D767D0">
              <w:rPr>
                <w:rStyle w:val="Hyperlink"/>
                <w:noProof/>
              </w:rPr>
              <w:t>1.8.</w:t>
            </w:r>
            <w:r>
              <w:rPr>
                <w:rFonts w:asciiTheme="minorHAnsi" w:eastAsiaTheme="minorEastAsia" w:hAnsiTheme="minorHAnsi" w:cstheme="minorBidi"/>
                <w:noProof/>
                <w:sz w:val="22"/>
                <w:szCs w:val="22"/>
                <w:lang w:val="nl-BE"/>
              </w:rPr>
              <w:tab/>
            </w:r>
            <w:r w:rsidRPr="00D767D0">
              <w:rPr>
                <w:rStyle w:val="Hyperlink"/>
                <w:noProof/>
              </w:rPr>
              <w:t>Voor de begeleiding die al in dienst is, moeten we een regularisatie toepassen met terugwerkende kracht vanaf 1/7/2021. Tegen wanneer moet deze regularisatie uitgevoerd worden?</w:t>
            </w:r>
            <w:r>
              <w:rPr>
                <w:noProof/>
                <w:webHidden/>
              </w:rPr>
              <w:tab/>
            </w:r>
            <w:r>
              <w:rPr>
                <w:noProof/>
                <w:webHidden/>
              </w:rPr>
              <w:fldChar w:fldCharType="begin"/>
            </w:r>
            <w:r>
              <w:rPr>
                <w:noProof/>
                <w:webHidden/>
              </w:rPr>
              <w:instrText xml:space="preserve"> PAGEREF _Toc100657638 \h </w:instrText>
            </w:r>
            <w:r>
              <w:rPr>
                <w:noProof/>
                <w:webHidden/>
              </w:rPr>
            </w:r>
            <w:r>
              <w:rPr>
                <w:noProof/>
                <w:webHidden/>
              </w:rPr>
              <w:fldChar w:fldCharType="separate"/>
            </w:r>
            <w:r w:rsidR="00A2260C">
              <w:rPr>
                <w:noProof/>
                <w:webHidden/>
              </w:rPr>
              <w:t>6</w:t>
            </w:r>
            <w:r>
              <w:rPr>
                <w:noProof/>
                <w:webHidden/>
              </w:rPr>
              <w:fldChar w:fldCharType="end"/>
            </w:r>
          </w:hyperlink>
        </w:p>
        <w:p w14:paraId="02EAC3E4" w14:textId="56A250D3" w:rsidR="00D64289" w:rsidRDefault="00D64289">
          <w:pPr>
            <w:pStyle w:val="Inhopg1"/>
            <w:rPr>
              <w:rFonts w:asciiTheme="minorHAnsi" w:eastAsiaTheme="minorEastAsia" w:hAnsiTheme="minorHAnsi" w:cstheme="minorBidi"/>
              <w:noProof/>
              <w:sz w:val="22"/>
              <w:szCs w:val="22"/>
              <w:lang w:val="nl-BE"/>
            </w:rPr>
          </w:pPr>
          <w:hyperlink w:anchor="_Toc100657639" w:history="1">
            <w:r w:rsidRPr="00D767D0">
              <w:rPr>
                <w:rStyle w:val="Hyperlink"/>
                <w:noProof/>
              </w:rPr>
              <w:t>1.9.</w:t>
            </w:r>
            <w:r>
              <w:rPr>
                <w:rFonts w:asciiTheme="minorHAnsi" w:eastAsiaTheme="minorEastAsia" w:hAnsiTheme="minorHAnsi" w:cstheme="minorBidi"/>
                <w:noProof/>
                <w:sz w:val="22"/>
                <w:szCs w:val="22"/>
                <w:lang w:val="nl-BE"/>
              </w:rPr>
              <w:tab/>
            </w:r>
            <w:r w:rsidRPr="00D767D0">
              <w:rPr>
                <w:rStyle w:val="Hyperlink"/>
                <w:noProof/>
              </w:rPr>
              <w:t>Een aantal van onze medewerkers bij de BKO werden in december 2019 bevorderd van D-niveau naar C-niveau. Zij kregen een gegarandeerde loonsverhoging bij bevordering. Moeten we hier rekening mee houden bij de toepassing van de nieuwe IFIC-weddeschalen?</w:t>
            </w:r>
            <w:r>
              <w:rPr>
                <w:noProof/>
                <w:webHidden/>
              </w:rPr>
              <w:tab/>
            </w:r>
            <w:r>
              <w:rPr>
                <w:noProof/>
                <w:webHidden/>
              </w:rPr>
              <w:fldChar w:fldCharType="begin"/>
            </w:r>
            <w:r>
              <w:rPr>
                <w:noProof/>
                <w:webHidden/>
              </w:rPr>
              <w:instrText xml:space="preserve"> PAGEREF _Toc100657639 \h </w:instrText>
            </w:r>
            <w:r>
              <w:rPr>
                <w:noProof/>
                <w:webHidden/>
              </w:rPr>
            </w:r>
            <w:r>
              <w:rPr>
                <w:noProof/>
                <w:webHidden/>
              </w:rPr>
              <w:fldChar w:fldCharType="separate"/>
            </w:r>
            <w:r w:rsidR="00A2260C">
              <w:rPr>
                <w:noProof/>
                <w:webHidden/>
              </w:rPr>
              <w:t>6</w:t>
            </w:r>
            <w:r>
              <w:rPr>
                <w:noProof/>
                <w:webHidden/>
              </w:rPr>
              <w:fldChar w:fldCharType="end"/>
            </w:r>
          </w:hyperlink>
        </w:p>
        <w:p w14:paraId="0369B3F6" w14:textId="1EA95AAC" w:rsidR="00D64289" w:rsidRDefault="00D64289">
          <w:pPr>
            <w:pStyle w:val="Inhopg1"/>
            <w:rPr>
              <w:rFonts w:asciiTheme="minorHAnsi" w:eastAsiaTheme="minorEastAsia" w:hAnsiTheme="minorHAnsi" w:cstheme="minorBidi"/>
              <w:noProof/>
              <w:sz w:val="22"/>
              <w:szCs w:val="22"/>
              <w:lang w:val="nl-BE"/>
            </w:rPr>
          </w:pPr>
          <w:hyperlink w:anchor="_Toc100657640" w:history="1">
            <w:r w:rsidRPr="00D767D0">
              <w:rPr>
                <w:rStyle w:val="Hyperlink"/>
                <w:noProof/>
              </w:rPr>
              <w:t>1.10.</w:t>
            </w:r>
            <w:r>
              <w:rPr>
                <w:rFonts w:asciiTheme="minorHAnsi" w:eastAsiaTheme="minorEastAsia" w:hAnsiTheme="minorHAnsi" w:cstheme="minorBidi"/>
                <w:noProof/>
                <w:sz w:val="22"/>
                <w:szCs w:val="22"/>
                <w:lang w:val="nl-BE"/>
              </w:rPr>
              <w:tab/>
            </w:r>
            <w:r w:rsidRPr="00D767D0">
              <w:rPr>
                <w:rStyle w:val="Hyperlink"/>
                <w:noProof/>
              </w:rPr>
              <w:t>In de buitenschoolse opvang worden kinderbegeleiders zonder middelbaar diploma tewerkgesteld. Kunnen zij ook kiezen voor het nieuwe barema (update 12 april)?</w:t>
            </w:r>
            <w:r>
              <w:rPr>
                <w:noProof/>
                <w:webHidden/>
              </w:rPr>
              <w:tab/>
            </w:r>
            <w:r>
              <w:rPr>
                <w:noProof/>
                <w:webHidden/>
              </w:rPr>
              <w:fldChar w:fldCharType="begin"/>
            </w:r>
            <w:r>
              <w:rPr>
                <w:noProof/>
                <w:webHidden/>
              </w:rPr>
              <w:instrText xml:space="preserve"> PAGEREF _Toc100657640 \h </w:instrText>
            </w:r>
            <w:r>
              <w:rPr>
                <w:noProof/>
                <w:webHidden/>
              </w:rPr>
            </w:r>
            <w:r>
              <w:rPr>
                <w:noProof/>
                <w:webHidden/>
              </w:rPr>
              <w:fldChar w:fldCharType="separate"/>
            </w:r>
            <w:r w:rsidR="00A2260C">
              <w:rPr>
                <w:noProof/>
                <w:webHidden/>
              </w:rPr>
              <w:t>7</w:t>
            </w:r>
            <w:r>
              <w:rPr>
                <w:noProof/>
                <w:webHidden/>
              </w:rPr>
              <w:fldChar w:fldCharType="end"/>
            </w:r>
          </w:hyperlink>
          <w:r>
            <w:rPr>
              <w:rStyle w:val="Hyperlink"/>
              <w:noProof/>
            </w:rPr>
            <w:br/>
          </w:r>
        </w:p>
        <w:p w14:paraId="09298557" w14:textId="70853746" w:rsidR="00D64289" w:rsidRPr="00D64289" w:rsidRDefault="00D64289">
          <w:pPr>
            <w:pStyle w:val="Inhopg1"/>
            <w:rPr>
              <w:rFonts w:asciiTheme="minorHAnsi" w:eastAsiaTheme="minorEastAsia" w:hAnsiTheme="minorHAnsi" w:cstheme="minorBidi"/>
              <w:b/>
              <w:bCs/>
              <w:noProof/>
              <w:sz w:val="24"/>
              <w:szCs w:val="24"/>
              <w:lang w:val="nl-BE"/>
            </w:rPr>
          </w:pPr>
          <w:hyperlink w:anchor="_Toc100657641" w:history="1">
            <w:r w:rsidRPr="00D64289">
              <w:rPr>
                <w:rStyle w:val="Hyperlink"/>
                <w:b/>
                <w:bCs/>
                <w:noProof/>
                <w:sz w:val="24"/>
                <w:szCs w:val="24"/>
              </w:rPr>
              <w:t>2.</w:t>
            </w:r>
            <w:r w:rsidRPr="00D64289">
              <w:rPr>
                <w:rFonts w:asciiTheme="minorHAnsi" w:eastAsiaTheme="minorEastAsia" w:hAnsiTheme="minorHAnsi" w:cstheme="minorBidi"/>
                <w:b/>
                <w:bCs/>
                <w:noProof/>
                <w:sz w:val="24"/>
                <w:szCs w:val="24"/>
                <w:lang w:val="nl-BE"/>
              </w:rPr>
              <w:tab/>
            </w:r>
            <w:r w:rsidRPr="00D64289">
              <w:rPr>
                <w:rStyle w:val="Hyperlink"/>
                <w:b/>
                <w:bCs/>
                <w:noProof/>
                <w:sz w:val="24"/>
                <w:szCs w:val="24"/>
              </w:rPr>
              <w:t>Erkende gezinszorg en erkende aanvullende thuiszorg</w:t>
            </w:r>
            <w:r w:rsidRPr="00D64289">
              <w:rPr>
                <w:b/>
                <w:bCs/>
                <w:noProof/>
                <w:webHidden/>
                <w:sz w:val="24"/>
                <w:szCs w:val="24"/>
              </w:rPr>
              <w:tab/>
            </w:r>
            <w:r w:rsidRPr="00D64289">
              <w:rPr>
                <w:b/>
                <w:bCs/>
                <w:noProof/>
                <w:webHidden/>
                <w:sz w:val="24"/>
                <w:szCs w:val="24"/>
              </w:rPr>
              <w:fldChar w:fldCharType="begin"/>
            </w:r>
            <w:r w:rsidRPr="00D64289">
              <w:rPr>
                <w:b/>
                <w:bCs/>
                <w:noProof/>
                <w:webHidden/>
                <w:sz w:val="24"/>
                <w:szCs w:val="24"/>
              </w:rPr>
              <w:instrText xml:space="preserve"> PAGEREF _Toc100657641 \h </w:instrText>
            </w:r>
            <w:r w:rsidRPr="00D64289">
              <w:rPr>
                <w:b/>
                <w:bCs/>
                <w:noProof/>
                <w:webHidden/>
                <w:sz w:val="24"/>
                <w:szCs w:val="24"/>
              </w:rPr>
            </w:r>
            <w:r w:rsidRPr="00D64289">
              <w:rPr>
                <w:b/>
                <w:bCs/>
                <w:noProof/>
                <w:webHidden/>
                <w:sz w:val="24"/>
                <w:szCs w:val="24"/>
              </w:rPr>
              <w:fldChar w:fldCharType="separate"/>
            </w:r>
            <w:r w:rsidR="00A2260C">
              <w:rPr>
                <w:b/>
                <w:bCs/>
                <w:noProof/>
                <w:webHidden/>
                <w:sz w:val="24"/>
                <w:szCs w:val="24"/>
              </w:rPr>
              <w:t>7</w:t>
            </w:r>
            <w:r w:rsidRPr="00D64289">
              <w:rPr>
                <w:b/>
                <w:bCs/>
                <w:noProof/>
                <w:webHidden/>
                <w:sz w:val="24"/>
                <w:szCs w:val="24"/>
              </w:rPr>
              <w:fldChar w:fldCharType="end"/>
            </w:r>
          </w:hyperlink>
        </w:p>
        <w:p w14:paraId="18ED2215" w14:textId="2AE76B2B" w:rsidR="00D64289" w:rsidRDefault="00D64289">
          <w:pPr>
            <w:pStyle w:val="Inhopg1"/>
            <w:rPr>
              <w:rFonts w:asciiTheme="minorHAnsi" w:eastAsiaTheme="minorEastAsia" w:hAnsiTheme="minorHAnsi" w:cstheme="minorBidi"/>
              <w:noProof/>
              <w:sz w:val="22"/>
              <w:szCs w:val="22"/>
              <w:lang w:val="nl-BE"/>
            </w:rPr>
          </w:pPr>
          <w:hyperlink w:anchor="_Toc100657644" w:history="1">
            <w:r w:rsidRPr="00D767D0">
              <w:rPr>
                <w:rStyle w:val="Hyperlink"/>
                <w:noProof/>
              </w:rPr>
              <w:t>2.1.</w:t>
            </w:r>
            <w:r>
              <w:rPr>
                <w:rFonts w:asciiTheme="minorHAnsi" w:eastAsiaTheme="minorEastAsia" w:hAnsiTheme="minorHAnsi" w:cstheme="minorBidi"/>
                <w:noProof/>
                <w:sz w:val="22"/>
                <w:szCs w:val="22"/>
                <w:lang w:val="nl-BE"/>
              </w:rPr>
              <w:tab/>
            </w:r>
            <w:r w:rsidRPr="00D767D0">
              <w:rPr>
                <w:rStyle w:val="Hyperlink"/>
                <w:noProof/>
              </w:rPr>
              <w:t>Wat zijn de voorafnames in de erkende gezinszorg en erkende aanvullende thuiszorg?</w:t>
            </w:r>
            <w:r>
              <w:rPr>
                <w:noProof/>
                <w:webHidden/>
              </w:rPr>
              <w:tab/>
            </w:r>
            <w:r>
              <w:rPr>
                <w:noProof/>
                <w:webHidden/>
              </w:rPr>
              <w:fldChar w:fldCharType="begin"/>
            </w:r>
            <w:r>
              <w:rPr>
                <w:noProof/>
                <w:webHidden/>
              </w:rPr>
              <w:instrText xml:space="preserve"> PAGEREF _Toc100657644 \h </w:instrText>
            </w:r>
            <w:r>
              <w:rPr>
                <w:noProof/>
                <w:webHidden/>
              </w:rPr>
            </w:r>
            <w:r>
              <w:rPr>
                <w:noProof/>
                <w:webHidden/>
              </w:rPr>
              <w:fldChar w:fldCharType="separate"/>
            </w:r>
            <w:r w:rsidR="00A2260C">
              <w:rPr>
                <w:noProof/>
                <w:webHidden/>
              </w:rPr>
              <w:t>7</w:t>
            </w:r>
            <w:r>
              <w:rPr>
                <w:noProof/>
                <w:webHidden/>
              </w:rPr>
              <w:fldChar w:fldCharType="end"/>
            </w:r>
          </w:hyperlink>
        </w:p>
        <w:p w14:paraId="5C412EC9" w14:textId="2AFDB92C" w:rsidR="00D64289" w:rsidRDefault="00D64289">
          <w:pPr>
            <w:pStyle w:val="Inhopg1"/>
            <w:rPr>
              <w:rFonts w:asciiTheme="minorHAnsi" w:eastAsiaTheme="minorEastAsia" w:hAnsiTheme="minorHAnsi" w:cstheme="minorBidi"/>
              <w:noProof/>
              <w:sz w:val="22"/>
              <w:szCs w:val="22"/>
              <w:lang w:val="nl-BE"/>
            </w:rPr>
          </w:pPr>
          <w:hyperlink w:anchor="_Toc100657645" w:history="1">
            <w:r w:rsidRPr="00D767D0">
              <w:rPr>
                <w:rStyle w:val="Hyperlink"/>
                <w:noProof/>
              </w:rPr>
              <w:t>2.2.</w:t>
            </w:r>
            <w:r>
              <w:rPr>
                <w:rFonts w:asciiTheme="minorHAnsi" w:eastAsiaTheme="minorEastAsia" w:hAnsiTheme="minorHAnsi" w:cstheme="minorBidi"/>
                <w:noProof/>
                <w:sz w:val="22"/>
                <w:szCs w:val="22"/>
                <w:lang w:val="nl-BE"/>
              </w:rPr>
              <w:tab/>
            </w:r>
            <w:r w:rsidRPr="00D767D0">
              <w:rPr>
                <w:rStyle w:val="Hyperlink"/>
                <w:noProof/>
              </w:rPr>
              <w:t>Welke actie moeten besturen ondernemen voor het personeel in de erkende gezinszorg en in de erkende aanvullende thuiszorg?</w:t>
            </w:r>
            <w:r>
              <w:rPr>
                <w:noProof/>
                <w:webHidden/>
              </w:rPr>
              <w:tab/>
            </w:r>
            <w:r>
              <w:rPr>
                <w:noProof/>
                <w:webHidden/>
              </w:rPr>
              <w:fldChar w:fldCharType="begin"/>
            </w:r>
            <w:r>
              <w:rPr>
                <w:noProof/>
                <w:webHidden/>
              </w:rPr>
              <w:instrText xml:space="preserve"> PAGEREF _Toc100657645 \h </w:instrText>
            </w:r>
            <w:r>
              <w:rPr>
                <w:noProof/>
                <w:webHidden/>
              </w:rPr>
            </w:r>
            <w:r>
              <w:rPr>
                <w:noProof/>
                <w:webHidden/>
              </w:rPr>
              <w:fldChar w:fldCharType="separate"/>
            </w:r>
            <w:r w:rsidR="00A2260C">
              <w:rPr>
                <w:noProof/>
                <w:webHidden/>
              </w:rPr>
              <w:t>8</w:t>
            </w:r>
            <w:r>
              <w:rPr>
                <w:noProof/>
                <w:webHidden/>
              </w:rPr>
              <w:fldChar w:fldCharType="end"/>
            </w:r>
          </w:hyperlink>
        </w:p>
        <w:p w14:paraId="4BACBFF1" w14:textId="6C946C6B" w:rsidR="00D64289" w:rsidRDefault="00D64289">
          <w:pPr>
            <w:pStyle w:val="Inhopg1"/>
            <w:rPr>
              <w:rFonts w:asciiTheme="minorHAnsi" w:eastAsiaTheme="minorEastAsia" w:hAnsiTheme="minorHAnsi" w:cstheme="minorBidi"/>
              <w:noProof/>
              <w:sz w:val="22"/>
              <w:szCs w:val="22"/>
              <w:lang w:val="nl-BE"/>
            </w:rPr>
          </w:pPr>
          <w:hyperlink w:anchor="_Toc100657646" w:history="1">
            <w:r w:rsidRPr="00D767D0">
              <w:rPr>
                <w:rStyle w:val="Hyperlink"/>
                <w:noProof/>
              </w:rPr>
              <w:t>2.3.</w:t>
            </w:r>
            <w:r>
              <w:rPr>
                <w:rFonts w:asciiTheme="minorHAnsi" w:eastAsiaTheme="minorEastAsia" w:hAnsiTheme="minorHAnsi" w:cstheme="minorBidi"/>
                <w:noProof/>
                <w:sz w:val="22"/>
                <w:szCs w:val="22"/>
                <w:lang w:val="nl-BE"/>
              </w:rPr>
              <w:tab/>
            </w:r>
            <w:r w:rsidRPr="00D767D0">
              <w:rPr>
                <w:rStyle w:val="Hyperlink"/>
                <w:noProof/>
              </w:rPr>
              <w:t>Moet voor het personeel op D- en E-niveau, werkzaam in het lokale dienstencentrum (LDC), een nieuwe salarisschaal worden toegekend?</w:t>
            </w:r>
            <w:r>
              <w:rPr>
                <w:noProof/>
                <w:webHidden/>
              </w:rPr>
              <w:tab/>
            </w:r>
            <w:r>
              <w:rPr>
                <w:noProof/>
                <w:webHidden/>
              </w:rPr>
              <w:fldChar w:fldCharType="begin"/>
            </w:r>
            <w:r>
              <w:rPr>
                <w:noProof/>
                <w:webHidden/>
              </w:rPr>
              <w:instrText xml:space="preserve"> PAGEREF _Toc100657646 \h </w:instrText>
            </w:r>
            <w:r>
              <w:rPr>
                <w:noProof/>
                <w:webHidden/>
              </w:rPr>
            </w:r>
            <w:r>
              <w:rPr>
                <w:noProof/>
                <w:webHidden/>
              </w:rPr>
              <w:fldChar w:fldCharType="separate"/>
            </w:r>
            <w:r w:rsidR="00A2260C">
              <w:rPr>
                <w:noProof/>
                <w:webHidden/>
              </w:rPr>
              <w:t>9</w:t>
            </w:r>
            <w:r>
              <w:rPr>
                <w:noProof/>
                <w:webHidden/>
              </w:rPr>
              <w:fldChar w:fldCharType="end"/>
            </w:r>
          </w:hyperlink>
        </w:p>
        <w:p w14:paraId="3D4C621C" w14:textId="2A792F9F" w:rsidR="00D64289" w:rsidRDefault="00D64289">
          <w:pPr>
            <w:pStyle w:val="Inhopg1"/>
            <w:rPr>
              <w:rFonts w:asciiTheme="minorHAnsi" w:eastAsiaTheme="minorEastAsia" w:hAnsiTheme="minorHAnsi" w:cstheme="minorBidi"/>
              <w:noProof/>
              <w:sz w:val="22"/>
              <w:szCs w:val="22"/>
              <w:lang w:val="nl-BE"/>
            </w:rPr>
          </w:pPr>
          <w:hyperlink w:anchor="_Toc100657647" w:history="1">
            <w:r w:rsidRPr="00D767D0">
              <w:rPr>
                <w:rStyle w:val="Hyperlink"/>
                <w:noProof/>
              </w:rPr>
              <w:t>2.4.</w:t>
            </w:r>
            <w:r>
              <w:rPr>
                <w:rFonts w:asciiTheme="minorHAnsi" w:eastAsiaTheme="minorEastAsia" w:hAnsiTheme="minorHAnsi" w:cstheme="minorBidi"/>
                <w:noProof/>
                <w:sz w:val="22"/>
                <w:szCs w:val="22"/>
                <w:lang w:val="nl-BE"/>
              </w:rPr>
              <w:tab/>
            </w:r>
            <w:r w:rsidRPr="00D767D0">
              <w:rPr>
                <w:rStyle w:val="Hyperlink"/>
                <w:noProof/>
              </w:rPr>
              <w:t>Wij hebben enkele serviceflats. Zijn hier voorafnames van toepassing?</w:t>
            </w:r>
            <w:r>
              <w:rPr>
                <w:noProof/>
                <w:webHidden/>
              </w:rPr>
              <w:tab/>
            </w:r>
            <w:r>
              <w:rPr>
                <w:noProof/>
                <w:webHidden/>
              </w:rPr>
              <w:fldChar w:fldCharType="begin"/>
            </w:r>
            <w:r>
              <w:rPr>
                <w:noProof/>
                <w:webHidden/>
              </w:rPr>
              <w:instrText xml:space="preserve"> PAGEREF _Toc100657647 \h </w:instrText>
            </w:r>
            <w:r>
              <w:rPr>
                <w:noProof/>
                <w:webHidden/>
              </w:rPr>
            </w:r>
            <w:r>
              <w:rPr>
                <w:noProof/>
                <w:webHidden/>
              </w:rPr>
              <w:fldChar w:fldCharType="separate"/>
            </w:r>
            <w:r w:rsidR="00A2260C">
              <w:rPr>
                <w:noProof/>
                <w:webHidden/>
              </w:rPr>
              <w:t>10</w:t>
            </w:r>
            <w:r>
              <w:rPr>
                <w:noProof/>
                <w:webHidden/>
              </w:rPr>
              <w:fldChar w:fldCharType="end"/>
            </w:r>
          </w:hyperlink>
        </w:p>
        <w:p w14:paraId="365C92AE" w14:textId="48E9DD8B" w:rsidR="00D64289" w:rsidRDefault="00D64289">
          <w:pPr>
            <w:pStyle w:val="Inhopg1"/>
            <w:rPr>
              <w:rFonts w:asciiTheme="minorHAnsi" w:eastAsiaTheme="minorEastAsia" w:hAnsiTheme="minorHAnsi" w:cstheme="minorBidi"/>
              <w:noProof/>
              <w:sz w:val="22"/>
              <w:szCs w:val="22"/>
              <w:lang w:val="nl-BE"/>
            </w:rPr>
          </w:pPr>
          <w:hyperlink w:anchor="_Toc100657648" w:history="1">
            <w:r w:rsidRPr="00D767D0">
              <w:rPr>
                <w:rStyle w:val="Hyperlink"/>
                <w:noProof/>
              </w:rPr>
              <w:t>2.5.</w:t>
            </w:r>
            <w:r>
              <w:rPr>
                <w:rFonts w:asciiTheme="minorHAnsi" w:eastAsiaTheme="minorEastAsia" w:hAnsiTheme="minorHAnsi" w:cstheme="minorBidi"/>
                <w:noProof/>
                <w:sz w:val="22"/>
                <w:szCs w:val="22"/>
                <w:lang w:val="nl-BE"/>
              </w:rPr>
              <w:tab/>
            </w:r>
            <w:r w:rsidRPr="00D767D0">
              <w:rPr>
                <w:rStyle w:val="Hyperlink"/>
                <w:noProof/>
              </w:rPr>
              <w:t>Dienstenchequemedewerkers vallen niet onder de nieuwe salarisschalen in de gezinszorg en in de aanvullende thuiszorg. Nochtans doen zij exact hetzelfde werk als logistieke medewerkers in de aanvullende thuiszorg, met name poetsen bij mensen thuis, meer bepaald bij senioren of bij mensen met een bepaalde zorg. Klopt het dat wij voor de ene medewerkers wel de voorafnames op IFIC moeten toekennen en voor de andere (dus voor de dienstencheque-medewerkers) niet?</w:t>
            </w:r>
            <w:r>
              <w:rPr>
                <w:noProof/>
                <w:webHidden/>
              </w:rPr>
              <w:tab/>
            </w:r>
            <w:r>
              <w:rPr>
                <w:noProof/>
                <w:webHidden/>
              </w:rPr>
              <w:fldChar w:fldCharType="begin"/>
            </w:r>
            <w:r>
              <w:rPr>
                <w:noProof/>
                <w:webHidden/>
              </w:rPr>
              <w:instrText xml:space="preserve"> PAGEREF _Toc100657648 \h </w:instrText>
            </w:r>
            <w:r>
              <w:rPr>
                <w:noProof/>
                <w:webHidden/>
              </w:rPr>
            </w:r>
            <w:r>
              <w:rPr>
                <w:noProof/>
                <w:webHidden/>
              </w:rPr>
              <w:fldChar w:fldCharType="separate"/>
            </w:r>
            <w:r w:rsidR="00A2260C">
              <w:rPr>
                <w:noProof/>
                <w:webHidden/>
              </w:rPr>
              <w:t>10</w:t>
            </w:r>
            <w:r>
              <w:rPr>
                <w:noProof/>
                <w:webHidden/>
              </w:rPr>
              <w:fldChar w:fldCharType="end"/>
            </w:r>
          </w:hyperlink>
        </w:p>
        <w:p w14:paraId="1873F421" w14:textId="40255919" w:rsidR="00D64289" w:rsidRDefault="00D64289">
          <w:pPr>
            <w:pStyle w:val="Inhopg1"/>
            <w:rPr>
              <w:rFonts w:asciiTheme="minorHAnsi" w:eastAsiaTheme="minorEastAsia" w:hAnsiTheme="minorHAnsi" w:cstheme="minorBidi"/>
              <w:noProof/>
              <w:sz w:val="22"/>
              <w:szCs w:val="22"/>
              <w:lang w:val="nl-BE"/>
            </w:rPr>
          </w:pPr>
          <w:hyperlink w:anchor="_Toc100657649" w:history="1">
            <w:r w:rsidRPr="00D767D0">
              <w:rPr>
                <w:rStyle w:val="Hyperlink"/>
                <w:noProof/>
              </w:rPr>
              <w:t>2.6.</w:t>
            </w:r>
            <w:r>
              <w:rPr>
                <w:rFonts w:asciiTheme="minorHAnsi" w:eastAsiaTheme="minorEastAsia" w:hAnsiTheme="minorHAnsi" w:cstheme="minorBidi"/>
                <w:noProof/>
                <w:sz w:val="22"/>
                <w:szCs w:val="22"/>
                <w:lang w:val="nl-BE"/>
              </w:rPr>
              <w:tab/>
            </w:r>
            <w:r w:rsidRPr="00D767D0">
              <w:rPr>
                <w:rStyle w:val="Hyperlink"/>
                <w:noProof/>
              </w:rPr>
              <w:t>Is een cafetaria-medeweker een logistiek medewerker (in de aanvullende thuiszorg)?</w:t>
            </w:r>
            <w:r>
              <w:rPr>
                <w:noProof/>
                <w:webHidden/>
              </w:rPr>
              <w:tab/>
            </w:r>
            <w:r>
              <w:rPr>
                <w:noProof/>
                <w:webHidden/>
              </w:rPr>
              <w:fldChar w:fldCharType="begin"/>
            </w:r>
            <w:r>
              <w:rPr>
                <w:noProof/>
                <w:webHidden/>
              </w:rPr>
              <w:instrText xml:space="preserve"> PAGEREF _Toc100657649 \h </w:instrText>
            </w:r>
            <w:r>
              <w:rPr>
                <w:noProof/>
                <w:webHidden/>
              </w:rPr>
            </w:r>
            <w:r>
              <w:rPr>
                <w:noProof/>
                <w:webHidden/>
              </w:rPr>
              <w:fldChar w:fldCharType="separate"/>
            </w:r>
            <w:r w:rsidR="00A2260C">
              <w:rPr>
                <w:noProof/>
                <w:webHidden/>
              </w:rPr>
              <w:t>10</w:t>
            </w:r>
            <w:r>
              <w:rPr>
                <w:noProof/>
                <w:webHidden/>
              </w:rPr>
              <w:fldChar w:fldCharType="end"/>
            </w:r>
          </w:hyperlink>
        </w:p>
        <w:p w14:paraId="33696470" w14:textId="3B9901E2" w:rsidR="00D64289" w:rsidRDefault="00D64289">
          <w:pPr>
            <w:pStyle w:val="Inhopg1"/>
            <w:rPr>
              <w:rFonts w:asciiTheme="minorHAnsi" w:eastAsiaTheme="minorEastAsia" w:hAnsiTheme="minorHAnsi" w:cstheme="minorBidi"/>
              <w:noProof/>
              <w:sz w:val="22"/>
              <w:szCs w:val="22"/>
              <w:lang w:val="nl-BE"/>
            </w:rPr>
          </w:pPr>
          <w:hyperlink w:anchor="_Toc100657650" w:history="1">
            <w:r w:rsidRPr="00D767D0">
              <w:rPr>
                <w:rStyle w:val="Hyperlink"/>
                <w:noProof/>
              </w:rPr>
              <w:t>2.7.</w:t>
            </w:r>
            <w:r>
              <w:rPr>
                <w:rFonts w:asciiTheme="minorHAnsi" w:eastAsiaTheme="minorEastAsia" w:hAnsiTheme="minorHAnsi" w:cstheme="minorBidi"/>
                <w:noProof/>
                <w:sz w:val="22"/>
                <w:szCs w:val="22"/>
                <w:lang w:val="nl-BE"/>
              </w:rPr>
              <w:tab/>
            </w:r>
            <w:r w:rsidRPr="00D767D0">
              <w:rPr>
                <w:rStyle w:val="Hyperlink"/>
                <w:noProof/>
              </w:rPr>
              <w:t>Is een schoonmaker een logistiek medewerker (in de aanvullende thuiszorg)?</w:t>
            </w:r>
            <w:r>
              <w:rPr>
                <w:noProof/>
                <w:webHidden/>
              </w:rPr>
              <w:tab/>
            </w:r>
            <w:r>
              <w:rPr>
                <w:noProof/>
                <w:webHidden/>
              </w:rPr>
              <w:fldChar w:fldCharType="begin"/>
            </w:r>
            <w:r>
              <w:rPr>
                <w:noProof/>
                <w:webHidden/>
              </w:rPr>
              <w:instrText xml:space="preserve"> PAGEREF _Toc100657650 \h </w:instrText>
            </w:r>
            <w:r>
              <w:rPr>
                <w:noProof/>
                <w:webHidden/>
              </w:rPr>
            </w:r>
            <w:r>
              <w:rPr>
                <w:noProof/>
                <w:webHidden/>
              </w:rPr>
              <w:fldChar w:fldCharType="separate"/>
            </w:r>
            <w:r w:rsidR="00A2260C">
              <w:rPr>
                <w:noProof/>
                <w:webHidden/>
              </w:rPr>
              <w:t>10</w:t>
            </w:r>
            <w:r>
              <w:rPr>
                <w:noProof/>
                <w:webHidden/>
              </w:rPr>
              <w:fldChar w:fldCharType="end"/>
            </w:r>
          </w:hyperlink>
        </w:p>
        <w:p w14:paraId="6D3EFD58" w14:textId="6B126922" w:rsidR="00D64289" w:rsidRDefault="00D64289">
          <w:pPr>
            <w:pStyle w:val="Inhopg1"/>
            <w:rPr>
              <w:rFonts w:asciiTheme="minorHAnsi" w:eastAsiaTheme="minorEastAsia" w:hAnsiTheme="minorHAnsi" w:cstheme="minorBidi"/>
              <w:noProof/>
              <w:sz w:val="22"/>
              <w:szCs w:val="22"/>
              <w:lang w:val="nl-BE"/>
            </w:rPr>
          </w:pPr>
          <w:hyperlink w:anchor="_Toc100657651" w:history="1">
            <w:r w:rsidRPr="00D767D0">
              <w:rPr>
                <w:rStyle w:val="Hyperlink"/>
                <w:noProof/>
              </w:rPr>
              <w:t>2.8.</w:t>
            </w:r>
            <w:r>
              <w:rPr>
                <w:rFonts w:asciiTheme="minorHAnsi" w:eastAsiaTheme="minorEastAsia" w:hAnsiTheme="minorHAnsi" w:cstheme="minorBidi"/>
                <w:noProof/>
                <w:sz w:val="22"/>
                <w:szCs w:val="22"/>
                <w:lang w:val="nl-BE"/>
              </w:rPr>
              <w:tab/>
            </w:r>
            <w:r w:rsidRPr="00D767D0">
              <w:rPr>
                <w:rStyle w:val="Hyperlink"/>
                <w:noProof/>
              </w:rPr>
              <w:t>Naast verzorgenden in de gezinszorg en logistieke medewerkers hebben wij ook doelgroepmedewerkers die functioneren binnen onze karweidienst (aanvullende thuiszorg), gaan zij ook over naar IFIC-classificatie 4 zoals de logistieke?</w:t>
            </w:r>
            <w:r>
              <w:rPr>
                <w:noProof/>
                <w:webHidden/>
              </w:rPr>
              <w:tab/>
            </w:r>
            <w:r>
              <w:rPr>
                <w:noProof/>
                <w:webHidden/>
              </w:rPr>
              <w:fldChar w:fldCharType="begin"/>
            </w:r>
            <w:r>
              <w:rPr>
                <w:noProof/>
                <w:webHidden/>
              </w:rPr>
              <w:instrText xml:space="preserve"> PAGEREF _Toc100657651 \h </w:instrText>
            </w:r>
            <w:r>
              <w:rPr>
                <w:noProof/>
                <w:webHidden/>
              </w:rPr>
            </w:r>
            <w:r>
              <w:rPr>
                <w:noProof/>
                <w:webHidden/>
              </w:rPr>
              <w:fldChar w:fldCharType="separate"/>
            </w:r>
            <w:r w:rsidR="00A2260C">
              <w:rPr>
                <w:noProof/>
                <w:webHidden/>
              </w:rPr>
              <w:t>11</w:t>
            </w:r>
            <w:r>
              <w:rPr>
                <w:noProof/>
                <w:webHidden/>
              </w:rPr>
              <w:fldChar w:fldCharType="end"/>
            </w:r>
          </w:hyperlink>
        </w:p>
        <w:p w14:paraId="2489FEF3" w14:textId="1DFF5C33" w:rsidR="00D64289" w:rsidRDefault="00D64289">
          <w:pPr>
            <w:pStyle w:val="Inhopg1"/>
            <w:rPr>
              <w:rFonts w:asciiTheme="minorHAnsi" w:eastAsiaTheme="minorEastAsia" w:hAnsiTheme="minorHAnsi" w:cstheme="minorBidi"/>
              <w:noProof/>
              <w:sz w:val="22"/>
              <w:szCs w:val="22"/>
              <w:lang w:val="nl-BE"/>
            </w:rPr>
          </w:pPr>
          <w:hyperlink w:anchor="_Toc100657652" w:history="1">
            <w:r w:rsidRPr="00D767D0">
              <w:rPr>
                <w:rStyle w:val="Hyperlink"/>
                <w:noProof/>
              </w:rPr>
              <w:t>2.9.</w:t>
            </w:r>
            <w:r>
              <w:rPr>
                <w:rFonts w:asciiTheme="minorHAnsi" w:eastAsiaTheme="minorEastAsia" w:hAnsiTheme="minorHAnsi" w:cstheme="minorBidi"/>
                <w:noProof/>
                <w:sz w:val="22"/>
                <w:szCs w:val="22"/>
                <w:lang w:val="nl-BE"/>
              </w:rPr>
              <w:tab/>
            </w:r>
            <w:r w:rsidRPr="00D767D0">
              <w:rPr>
                <w:rStyle w:val="Hyperlink"/>
                <w:noProof/>
              </w:rPr>
              <w:t>Een verzorgende in de erkende gezinszorg heeft sinds dit voorjaar een vervangingscontract en vanaf volgend jaar een nieuw contract van bepaalde duur. Heeft zij dan recht op de voorafname en dat met terugwerkende kracht sinds 1 juli?</w:t>
            </w:r>
            <w:r>
              <w:rPr>
                <w:noProof/>
                <w:webHidden/>
              </w:rPr>
              <w:tab/>
            </w:r>
            <w:r>
              <w:rPr>
                <w:noProof/>
                <w:webHidden/>
              </w:rPr>
              <w:fldChar w:fldCharType="begin"/>
            </w:r>
            <w:r>
              <w:rPr>
                <w:noProof/>
                <w:webHidden/>
              </w:rPr>
              <w:instrText xml:space="preserve"> PAGEREF _Toc100657652 \h </w:instrText>
            </w:r>
            <w:r>
              <w:rPr>
                <w:noProof/>
                <w:webHidden/>
              </w:rPr>
            </w:r>
            <w:r>
              <w:rPr>
                <w:noProof/>
                <w:webHidden/>
              </w:rPr>
              <w:fldChar w:fldCharType="separate"/>
            </w:r>
            <w:r w:rsidR="00A2260C">
              <w:rPr>
                <w:noProof/>
                <w:webHidden/>
              </w:rPr>
              <w:t>11</w:t>
            </w:r>
            <w:r>
              <w:rPr>
                <w:noProof/>
                <w:webHidden/>
              </w:rPr>
              <w:fldChar w:fldCharType="end"/>
            </w:r>
          </w:hyperlink>
        </w:p>
        <w:p w14:paraId="5D066BFE" w14:textId="32AF20B6" w:rsidR="00D64289" w:rsidRDefault="00D64289">
          <w:pPr>
            <w:pStyle w:val="Inhopg1"/>
            <w:rPr>
              <w:rFonts w:asciiTheme="minorHAnsi" w:eastAsiaTheme="minorEastAsia" w:hAnsiTheme="minorHAnsi" w:cstheme="minorBidi"/>
              <w:noProof/>
              <w:sz w:val="22"/>
              <w:szCs w:val="22"/>
              <w:lang w:val="nl-BE"/>
            </w:rPr>
          </w:pPr>
          <w:hyperlink w:anchor="_Toc100657653" w:history="1">
            <w:r w:rsidRPr="00D767D0">
              <w:rPr>
                <w:rStyle w:val="Hyperlink"/>
                <w:noProof/>
              </w:rPr>
              <w:t>2.10.</w:t>
            </w:r>
            <w:r>
              <w:rPr>
                <w:rFonts w:asciiTheme="minorHAnsi" w:eastAsiaTheme="minorEastAsia" w:hAnsiTheme="minorHAnsi" w:cstheme="minorBidi"/>
                <w:noProof/>
                <w:sz w:val="22"/>
                <w:szCs w:val="22"/>
                <w:lang w:val="nl-BE"/>
              </w:rPr>
              <w:tab/>
            </w:r>
            <w:r w:rsidRPr="00D767D0">
              <w:rPr>
                <w:rStyle w:val="Hyperlink"/>
                <w:noProof/>
              </w:rPr>
              <w:t>Heeft het personeel dat onder de voorafnames valt de keuze om over te stappen naar de nieuwe salarisschaal? Moet de werkgever een bevraging doen?</w:t>
            </w:r>
            <w:r>
              <w:rPr>
                <w:noProof/>
                <w:webHidden/>
              </w:rPr>
              <w:tab/>
            </w:r>
            <w:r>
              <w:rPr>
                <w:noProof/>
                <w:webHidden/>
              </w:rPr>
              <w:fldChar w:fldCharType="begin"/>
            </w:r>
            <w:r>
              <w:rPr>
                <w:noProof/>
                <w:webHidden/>
              </w:rPr>
              <w:instrText xml:space="preserve"> PAGEREF _Toc100657653 \h </w:instrText>
            </w:r>
            <w:r>
              <w:rPr>
                <w:noProof/>
                <w:webHidden/>
              </w:rPr>
            </w:r>
            <w:r>
              <w:rPr>
                <w:noProof/>
                <w:webHidden/>
              </w:rPr>
              <w:fldChar w:fldCharType="separate"/>
            </w:r>
            <w:r w:rsidR="00A2260C">
              <w:rPr>
                <w:noProof/>
                <w:webHidden/>
              </w:rPr>
              <w:t>11</w:t>
            </w:r>
            <w:r>
              <w:rPr>
                <w:noProof/>
                <w:webHidden/>
              </w:rPr>
              <w:fldChar w:fldCharType="end"/>
            </w:r>
          </w:hyperlink>
        </w:p>
        <w:p w14:paraId="5A69E68F" w14:textId="6381CB8B" w:rsidR="00D64289" w:rsidRDefault="00D64289">
          <w:pPr>
            <w:pStyle w:val="Inhopg1"/>
            <w:rPr>
              <w:rFonts w:asciiTheme="minorHAnsi" w:eastAsiaTheme="minorEastAsia" w:hAnsiTheme="minorHAnsi" w:cstheme="minorBidi"/>
              <w:noProof/>
              <w:sz w:val="22"/>
              <w:szCs w:val="22"/>
              <w:lang w:val="nl-BE"/>
            </w:rPr>
          </w:pPr>
          <w:hyperlink w:anchor="_Toc100657654" w:history="1">
            <w:r w:rsidRPr="00D767D0">
              <w:rPr>
                <w:rStyle w:val="Hyperlink"/>
                <w:noProof/>
              </w:rPr>
              <w:t>2.11.</w:t>
            </w:r>
            <w:r>
              <w:rPr>
                <w:rFonts w:asciiTheme="minorHAnsi" w:eastAsiaTheme="minorEastAsia" w:hAnsiTheme="minorHAnsi" w:cstheme="minorBidi"/>
                <w:noProof/>
                <w:sz w:val="22"/>
                <w:szCs w:val="22"/>
                <w:lang w:val="nl-BE"/>
              </w:rPr>
              <w:tab/>
            </w:r>
            <w:r w:rsidRPr="00D767D0">
              <w:rPr>
                <w:rStyle w:val="Hyperlink"/>
                <w:noProof/>
              </w:rPr>
              <w:t>Onze poetshulp wordt bezoldigd op D-niveau en niet op E-niveau. De D-schalen zijn voordeliger in vergelijking met cat. 4. Kunnen we de poetshulpen buiten beschouwing laten bij de voorafname?</w:t>
            </w:r>
            <w:r>
              <w:rPr>
                <w:noProof/>
                <w:webHidden/>
              </w:rPr>
              <w:tab/>
            </w:r>
            <w:r>
              <w:rPr>
                <w:noProof/>
                <w:webHidden/>
              </w:rPr>
              <w:fldChar w:fldCharType="begin"/>
            </w:r>
            <w:r>
              <w:rPr>
                <w:noProof/>
                <w:webHidden/>
              </w:rPr>
              <w:instrText xml:space="preserve"> PAGEREF _Toc100657654 \h </w:instrText>
            </w:r>
            <w:r>
              <w:rPr>
                <w:noProof/>
                <w:webHidden/>
              </w:rPr>
            </w:r>
            <w:r>
              <w:rPr>
                <w:noProof/>
                <w:webHidden/>
              </w:rPr>
              <w:fldChar w:fldCharType="separate"/>
            </w:r>
            <w:r w:rsidR="00A2260C">
              <w:rPr>
                <w:noProof/>
                <w:webHidden/>
              </w:rPr>
              <w:t>11</w:t>
            </w:r>
            <w:r>
              <w:rPr>
                <w:noProof/>
                <w:webHidden/>
              </w:rPr>
              <w:fldChar w:fldCharType="end"/>
            </w:r>
          </w:hyperlink>
        </w:p>
        <w:p w14:paraId="2BBEDC62" w14:textId="6401B396" w:rsidR="00D64289" w:rsidRDefault="00D64289">
          <w:pPr>
            <w:pStyle w:val="Inhopg1"/>
            <w:rPr>
              <w:rFonts w:asciiTheme="minorHAnsi" w:eastAsiaTheme="minorEastAsia" w:hAnsiTheme="minorHAnsi" w:cstheme="minorBidi"/>
              <w:noProof/>
              <w:sz w:val="22"/>
              <w:szCs w:val="22"/>
              <w:lang w:val="nl-BE"/>
            </w:rPr>
          </w:pPr>
          <w:hyperlink w:anchor="_Toc100657655" w:history="1">
            <w:r w:rsidRPr="00D767D0">
              <w:rPr>
                <w:rStyle w:val="Hyperlink"/>
                <w:noProof/>
              </w:rPr>
              <w:t>2.12.</w:t>
            </w:r>
            <w:r>
              <w:rPr>
                <w:rFonts w:asciiTheme="minorHAnsi" w:eastAsiaTheme="minorEastAsia" w:hAnsiTheme="minorHAnsi" w:cstheme="minorBidi"/>
                <w:noProof/>
                <w:sz w:val="22"/>
                <w:szCs w:val="22"/>
                <w:lang w:val="nl-BE"/>
              </w:rPr>
              <w:tab/>
            </w:r>
            <w:r w:rsidRPr="00D767D0">
              <w:rPr>
                <w:rStyle w:val="Hyperlink"/>
                <w:noProof/>
              </w:rPr>
              <w:t>In onze gezinszorg hebben we verzorgenden op C- en D-niveau. Hier is duidelijk dat categorie 11 + salarisaanvulling de norm wordt. Waar vinden we de nieuwe salarisschaal?</w:t>
            </w:r>
            <w:r>
              <w:rPr>
                <w:noProof/>
                <w:webHidden/>
              </w:rPr>
              <w:tab/>
            </w:r>
            <w:r>
              <w:rPr>
                <w:noProof/>
                <w:webHidden/>
              </w:rPr>
              <w:fldChar w:fldCharType="begin"/>
            </w:r>
            <w:r>
              <w:rPr>
                <w:noProof/>
                <w:webHidden/>
              </w:rPr>
              <w:instrText xml:space="preserve"> PAGEREF _Toc100657655 \h </w:instrText>
            </w:r>
            <w:r>
              <w:rPr>
                <w:noProof/>
                <w:webHidden/>
              </w:rPr>
            </w:r>
            <w:r>
              <w:rPr>
                <w:noProof/>
                <w:webHidden/>
              </w:rPr>
              <w:fldChar w:fldCharType="separate"/>
            </w:r>
            <w:r w:rsidR="00A2260C">
              <w:rPr>
                <w:noProof/>
                <w:webHidden/>
              </w:rPr>
              <w:t>12</w:t>
            </w:r>
            <w:r>
              <w:rPr>
                <w:noProof/>
                <w:webHidden/>
              </w:rPr>
              <w:fldChar w:fldCharType="end"/>
            </w:r>
          </w:hyperlink>
        </w:p>
        <w:p w14:paraId="54196CAC" w14:textId="0BFFD9BB" w:rsidR="00D64289" w:rsidRDefault="00D64289">
          <w:pPr>
            <w:pStyle w:val="Inhopg1"/>
            <w:rPr>
              <w:rFonts w:asciiTheme="minorHAnsi" w:eastAsiaTheme="minorEastAsia" w:hAnsiTheme="minorHAnsi" w:cstheme="minorBidi"/>
              <w:noProof/>
              <w:sz w:val="22"/>
              <w:szCs w:val="22"/>
              <w:lang w:val="nl-BE"/>
            </w:rPr>
          </w:pPr>
          <w:hyperlink w:anchor="_Toc100657656" w:history="1">
            <w:r w:rsidRPr="00D767D0">
              <w:rPr>
                <w:rStyle w:val="Hyperlink"/>
                <w:noProof/>
              </w:rPr>
              <w:t>2.13.</w:t>
            </w:r>
            <w:r>
              <w:rPr>
                <w:rFonts w:asciiTheme="minorHAnsi" w:eastAsiaTheme="minorEastAsia" w:hAnsiTheme="minorHAnsi" w:cstheme="minorBidi"/>
                <w:noProof/>
                <w:sz w:val="22"/>
                <w:szCs w:val="22"/>
                <w:lang w:val="nl-BE"/>
              </w:rPr>
              <w:tab/>
            </w:r>
            <w:r w:rsidRPr="00D767D0">
              <w:rPr>
                <w:rStyle w:val="Hyperlink"/>
                <w:noProof/>
              </w:rPr>
              <w:t>Voor gezinszorg hebben wij nog 2 personen gedetacheerd, daarvoor gelden dan ook die voorafnames?</w:t>
            </w:r>
            <w:r>
              <w:rPr>
                <w:noProof/>
                <w:webHidden/>
              </w:rPr>
              <w:tab/>
            </w:r>
            <w:r>
              <w:rPr>
                <w:noProof/>
                <w:webHidden/>
              </w:rPr>
              <w:fldChar w:fldCharType="begin"/>
            </w:r>
            <w:r>
              <w:rPr>
                <w:noProof/>
                <w:webHidden/>
              </w:rPr>
              <w:instrText xml:space="preserve"> PAGEREF _Toc100657656 \h </w:instrText>
            </w:r>
            <w:r>
              <w:rPr>
                <w:noProof/>
                <w:webHidden/>
              </w:rPr>
            </w:r>
            <w:r>
              <w:rPr>
                <w:noProof/>
                <w:webHidden/>
              </w:rPr>
              <w:fldChar w:fldCharType="separate"/>
            </w:r>
            <w:r w:rsidR="00A2260C">
              <w:rPr>
                <w:noProof/>
                <w:webHidden/>
              </w:rPr>
              <w:t>13</w:t>
            </w:r>
            <w:r>
              <w:rPr>
                <w:noProof/>
                <w:webHidden/>
              </w:rPr>
              <w:fldChar w:fldCharType="end"/>
            </w:r>
          </w:hyperlink>
        </w:p>
        <w:p w14:paraId="6E6AF0DA" w14:textId="3BCA346D" w:rsidR="00D64289" w:rsidRDefault="00D64289">
          <w:pPr>
            <w:pStyle w:val="Inhopg1"/>
            <w:rPr>
              <w:rFonts w:asciiTheme="minorHAnsi" w:eastAsiaTheme="minorEastAsia" w:hAnsiTheme="minorHAnsi" w:cstheme="minorBidi"/>
              <w:noProof/>
              <w:sz w:val="22"/>
              <w:szCs w:val="22"/>
              <w:lang w:val="nl-BE"/>
            </w:rPr>
          </w:pPr>
          <w:hyperlink w:anchor="_Toc100657657" w:history="1">
            <w:r w:rsidRPr="00D767D0">
              <w:rPr>
                <w:rStyle w:val="Hyperlink"/>
                <w:noProof/>
              </w:rPr>
              <w:t>2.14.</w:t>
            </w:r>
            <w:r>
              <w:rPr>
                <w:rFonts w:asciiTheme="minorHAnsi" w:eastAsiaTheme="minorEastAsia" w:hAnsiTheme="minorHAnsi" w:cstheme="minorBidi"/>
                <w:noProof/>
                <w:sz w:val="22"/>
                <w:szCs w:val="22"/>
                <w:lang w:val="nl-BE"/>
              </w:rPr>
              <w:tab/>
            </w:r>
            <w:r w:rsidRPr="00D767D0">
              <w:rPr>
                <w:rStyle w:val="Hyperlink"/>
                <w:noProof/>
              </w:rPr>
              <w:t>Wij werven tot nu toe geen verzorgenden aan zonder diploma secundair onderwijs. Aanwervingen op D-niveau zijn niet voorzien in onze lokale rechtspositieregeling. Kunnen we vanaf januari 2022 wel verzorgenden zonder diploma middelbaar onderwijs aanwerven?</w:t>
            </w:r>
            <w:r>
              <w:rPr>
                <w:noProof/>
                <w:webHidden/>
              </w:rPr>
              <w:tab/>
            </w:r>
            <w:r>
              <w:rPr>
                <w:noProof/>
                <w:webHidden/>
              </w:rPr>
              <w:fldChar w:fldCharType="begin"/>
            </w:r>
            <w:r>
              <w:rPr>
                <w:noProof/>
                <w:webHidden/>
              </w:rPr>
              <w:instrText xml:space="preserve"> PAGEREF _Toc100657657 \h </w:instrText>
            </w:r>
            <w:r>
              <w:rPr>
                <w:noProof/>
                <w:webHidden/>
              </w:rPr>
            </w:r>
            <w:r>
              <w:rPr>
                <w:noProof/>
                <w:webHidden/>
              </w:rPr>
              <w:fldChar w:fldCharType="separate"/>
            </w:r>
            <w:r w:rsidR="00A2260C">
              <w:rPr>
                <w:noProof/>
                <w:webHidden/>
              </w:rPr>
              <w:t>13</w:t>
            </w:r>
            <w:r>
              <w:rPr>
                <w:noProof/>
                <w:webHidden/>
              </w:rPr>
              <w:fldChar w:fldCharType="end"/>
            </w:r>
          </w:hyperlink>
        </w:p>
        <w:p w14:paraId="0CB85249" w14:textId="77777777" w:rsidR="00A2260C" w:rsidRDefault="00DC25EC">
          <w:pPr>
            <w:rPr>
              <w:b/>
              <w:bCs/>
            </w:rPr>
          </w:pPr>
          <w:r>
            <w:rPr>
              <w:b/>
              <w:bCs/>
            </w:rPr>
            <w:fldChar w:fldCharType="end"/>
          </w:r>
        </w:p>
        <w:p w14:paraId="33ADE7C7" w14:textId="77777777" w:rsidR="00A2260C" w:rsidRDefault="00A2260C">
          <w:pPr>
            <w:rPr>
              <w:b/>
              <w:bCs/>
            </w:rPr>
          </w:pPr>
        </w:p>
        <w:p w14:paraId="4D46634D" w14:textId="16396A40" w:rsidR="00DC25EC" w:rsidRDefault="00010B5C"/>
      </w:sdtContent>
    </w:sdt>
    <w:p w14:paraId="5ED3E768" w14:textId="574A1B61" w:rsidR="00D968CF" w:rsidRPr="00D968CF" w:rsidRDefault="18C6A3CE" w:rsidP="00B519C4">
      <w:pPr>
        <w:pBdr>
          <w:top w:val="single" w:sz="4" w:space="1" w:color="auto"/>
          <w:left w:val="single" w:sz="4" w:space="4" w:color="auto"/>
          <w:bottom w:val="single" w:sz="4" w:space="1" w:color="auto"/>
          <w:right w:val="single" w:sz="4" w:space="4" w:color="auto"/>
        </w:pBdr>
        <w:jc w:val="both"/>
        <w:rPr>
          <w:b/>
          <w:bCs/>
          <w:color w:val="7030A0"/>
          <w:sz w:val="24"/>
          <w:szCs w:val="24"/>
        </w:rPr>
      </w:pPr>
      <w:r w:rsidRPr="6548FF25">
        <w:rPr>
          <w:b/>
          <w:bCs/>
          <w:color w:val="7030A0"/>
          <w:sz w:val="24"/>
          <w:szCs w:val="24"/>
        </w:rPr>
        <w:t xml:space="preserve">ALGEMENE OPMERKING: het is belangrijk om zeker het derde protocol over de </w:t>
      </w:r>
      <w:r w:rsidR="6658CF07" w:rsidRPr="6548FF25">
        <w:rPr>
          <w:b/>
          <w:bCs/>
          <w:color w:val="7030A0"/>
          <w:sz w:val="24"/>
          <w:szCs w:val="24"/>
        </w:rPr>
        <w:t>financiering</w:t>
      </w:r>
      <w:r w:rsidRPr="6548FF25">
        <w:rPr>
          <w:b/>
          <w:bCs/>
          <w:color w:val="7030A0"/>
          <w:sz w:val="24"/>
          <w:szCs w:val="24"/>
        </w:rPr>
        <w:t xml:space="preserve"> </w:t>
      </w:r>
      <w:r w:rsidR="6658CF07" w:rsidRPr="6548FF25">
        <w:rPr>
          <w:b/>
          <w:bCs/>
          <w:color w:val="7030A0"/>
          <w:sz w:val="24"/>
          <w:szCs w:val="24"/>
        </w:rPr>
        <w:t xml:space="preserve">(onder meer van de kinderopvang) </w:t>
      </w:r>
      <w:r w:rsidRPr="6548FF25">
        <w:rPr>
          <w:b/>
          <w:bCs/>
          <w:color w:val="7030A0"/>
          <w:sz w:val="24"/>
          <w:szCs w:val="24"/>
        </w:rPr>
        <w:t>te lezen</w:t>
      </w:r>
      <w:r w:rsidR="00CA590A">
        <w:rPr>
          <w:b/>
          <w:bCs/>
          <w:color w:val="7030A0"/>
          <w:sz w:val="24"/>
          <w:szCs w:val="24"/>
        </w:rPr>
        <w:t xml:space="preserve"> (</w:t>
      </w:r>
      <w:hyperlink r:id="rId11">
        <w:r w:rsidRPr="6548FF25">
          <w:rPr>
            <w:b/>
            <w:bCs/>
            <w:color w:val="000000" w:themeColor="text1"/>
            <w:sz w:val="24"/>
            <w:szCs w:val="24"/>
            <w:u w:val="single"/>
          </w:rPr>
          <w:t>https://www.vvsg.be/ific</w:t>
        </w:r>
      </w:hyperlink>
      <w:r w:rsidR="00CA590A">
        <w:rPr>
          <w:b/>
          <w:bCs/>
          <w:color w:val="7030A0"/>
          <w:sz w:val="24"/>
          <w:szCs w:val="24"/>
        </w:rPr>
        <w:t>).</w:t>
      </w:r>
    </w:p>
    <w:p w14:paraId="062F07A0" w14:textId="77777777" w:rsidR="004A4BED" w:rsidRPr="00B40329" w:rsidRDefault="00E768C4" w:rsidP="00B40329">
      <w:pPr>
        <w:pStyle w:val="VVSGTitel1"/>
      </w:pPr>
      <w:bookmarkStart w:id="0" w:name="_Toc100657629"/>
      <w:r w:rsidRPr="00B40329">
        <w:t>Erkende k</w:t>
      </w:r>
      <w:r w:rsidR="007C4ADE" w:rsidRPr="00B40329">
        <w:t>inderopvang</w:t>
      </w:r>
      <w:bookmarkEnd w:id="0"/>
    </w:p>
    <w:p w14:paraId="6245DD98" w14:textId="2EA4DFEB" w:rsidR="000A0D23" w:rsidRPr="00B519C4" w:rsidRDefault="7A456E4B" w:rsidP="00B519C4">
      <w:pPr>
        <w:pStyle w:val="VVSGstijl2"/>
        <w:rPr>
          <w:rStyle w:val="normaltextrun"/>
        </w:rPr>
      </w:pPr>
      <w:bookmarkStart w:id="1" w:name="_Toc100657630"/>
      <w:r w:rsidRPr="00B519C4">
        <w:rPr>
          <w:rStyle w:val="normaltextrun"/>
        </w:rPr>
        <w:t xml:space="preserve">Wat </w:t>
      </w:r>
      <w:r w:rsidR="23E93DBF" w:rsidRPr="00B519C4">
        <w:rPr>
          <w:rStyle w:val="normaltextrun"/>
        </w:rPr>
        <w:t xml:space="preserve">zijn de voorafnames in de </w:t>
      </w:r>
      <w:r w:rsidR="008F3EAF" w:rsidRPr="00B519C4">
        <w:rPr>
          <w:rStyle w:val="normaltextrun"/>
        </w:rPr>
        <w:t>erkende k</w:t>
      </w:r>
      <w:r w:rsidR="23E93DBF" w:rsidRPr="00B519C4">
        <w:rPr>
          <w:rStyle w:val="normaltextrun"/>
        </w:rPr>
        <w:t>inderopvang?</w:t>
      </w:r>
      <w:bookmarkEnd w:id="1"/>
    </w:p>
    <w:p w14:paraId="265E0A9F" w14:textId="1E4E1103" w:rsidR="00CD76ED" w:rsidRDefault="00CD76ED" w:rsidP="00CD76ED">
      <w:pPr>
        <w:pStyle w:val="VVSGBodyNummering"/>
        <w:numPr>
          <w:ilvl w:val="0"/>
          <w:numId w:val="0"/>
        </w:numPr>
        <w:ind w:left="284"/>
        <w:rPr>
          <w:szCs w:val="20"/>
        </w:rPr>
      </w:pPr>
    </w:p>
    <w:p w14:paraId="2E7AEBF3" w14:textId="02D31211" w:rsidR="005549AD" w:rsidRDefault="521F869D" w:rsidP="29544234">
      <w:pPr>
        <w:pStyle w:val="VVSGBodyNummering"/>
        <w:numPr>
          <w:ilvl w:val="0"/>
          <w:numId w:val="0"/>
        </w:numPr>
        <w:ind w:left="284"/>
        <w:jc w:val="both"/>
        <w:rPr>
          <w:lang w:val="nl-NL"/>
        </w:rPr>
      </w:pPr>
      <w:r w:rsidRPr="29544234">
        <w:rPr>
          <w:lang w:val="nl-NL"/>
        </w:rPr>
        <w:t>VVSG: v</w:t>
      </w:r>
      <w:r w:rsidR="13E8DD54" w:rsidRPr="29544234">
        <w:rPr>
          <w:lang w:val="nl-NL"/>
        </w:rPr>
        <w:t>oor</w:t>
      </w:r>
      <w:r w:rsidR="00D50F60" w:rsidRPr="17CB09BC">
        <w:rPr>
          <w:lang w:val="nl-NL"/>
        </w:rPr>
        <w:t xml:space="preserve"> de</w:t>
      </w:r>
      <w:r w:rsidR="00B422DF" w:rsidRPr="17CB09BC">
        <w:rPr>
          <w:lang w:val="nl-NL"/>
        </w:rPr>
        <w:t xml:space="preserve"> </w:t>
      </w:r>
      <w:r w:rsidR="00894B92">
        <w:rPr>
          <w:lang w:val="nl-NL"/>
        </w:rPr>
        <w:t xml:space="preserve">erkende </w:t>
      </w:r>
      <w:r w:rsidR="00D50F60" w:rsidRPr="17CB09BC">
        <w:rPr>
          <w:lang w:val="nl-NL"/>
        </w:rPr>
        <w:t>kinderopvang is het nieuwe IFIC-loonhuis met eigen sectorale barema’s nog niet operationeel.</w:t>
      </w:r>
      <w:r w:rsidR="008D05C2" w:rsidRPr="17CB09BC">
        <w:rPr>
          <w:lang w:val="nl-NL"/>
        </w:rPr>
        <w:t xml:space="preserve"> </w:t>
      </w:r>
      <w:r w:rsidR="0052693C" w:rsidRPr="17CB09BC">
        <w:rPr>
          <w:lang w:val="nl-NL"/>
        </w:rPr>
        <w:t xml:space="preserve">Pas vanaf 2023 zal IFIC in de </w:t>
      </w:r>
      <w:r w:rsidR="00DC25EC">
        <w:rPr>
          <w:lang w:val="nl-NL"/>
        </w:rPr>
        <w:t xml:space="preserve">erkende </w:t>
      </w:r>
      <w:r w:rsidR="0052693C" w:rsidRPr="17CB09BC">
        <w:rPr>
          <w:lang w:val="nl-NL"/>
        </w:rPr>
        <w:t xml:space="preserve">kinderopvang ingevoerd worden. </w:t>
      </w:r>
      <w:r w:rsidR="00FF6DFB">
        <w:rPr>
          <w:lang w:val="nl-NL"/>
        </w:rPr>
        <w:t xml:space="preserve">Maar we starten in 2022 met een voorafname op de invoering van IFIC in 2023. </w:t>
      </w:r>
      <w:r w:rsidR="00C742A4">
        <w:rPr>
          <w:lang w:val="nl-NL"/>
        </w:rPr>
        <w:t>We anticiperen met andere woorden op de invoering van een nieuw (IFIC-)loonhuis</w:t>
      </w:r>
      <w:r w:rsidR="009F04CC">
        <w:rPr>
          <w:lang w:val="nl-NL"/>
        </w:rPr>
        <w:t xml:space="preserve"> in </w:t>
      </w:r>
      <w:r w:rsidR="00C742A4">
        <w:rPr>
          <w:lang w:val="nl-NL"/>
        </w:rPr>
        <w:t xml:space="preserve">2023 en dat </w:t>
      </w:r>
      <w:r w:rsidR="00C506DA">
        <w:rPr>
          <w:lang w:val="nl-NL"/>
        </w:rPr>
        <w:t>voor een specifieke personeelscategorie</w:t>
      </w:r>
      <w:r w:rsidR="00AC6F73">
        <w:rPr>
          <w:lang w:val="nl-NL"/>
        </w:rPr>
        <w:t xml:space="preserve">: </w:t>
      </w:r>
      <w:r w:rsidR="0052693C" w:rsidRPr="17CB09BC">
        <w:rPr>
          <w:lang w:val="nl-NL"/>
        </w:rPr>
        <w:t xml:space="preserve">de </w:t>
      </w:r>
      <w:r w:rsidR="00932EAA" w:rsidRPr="17CB09BC">
        <w:rPr>
          <w:lang w:val="nl-NL"/>
        </w:rPr>
        <w:t>kinderbegeleiders</w:t>
      </w:r>
      <w:r w:rsidR="00C506DA" w:rsidRPr="17CB09BC">
        <w:rPr>
          <w:lang w:val="nl-NL"/>
        </w:rPr>
        <w:t xml:space="preserve"> in de</w:t>
      </w:r>
      <w:r w:rsidR="00932EAA" w:rsidRPr="17CB09BC">
        <w:rPr>
          <w:lang w:val="nl-NL"/>
        </w:rPr>
        <w:t xml:space="preserve"> groepsopvang en </w:t>
      </w:r>
      <w:r w:rsidR="00C506DA" w:rsidRPr="17CB09BC">
        <w:rPr>
          <w:lang w:val="nl-NL"/>
        </w:rPr>
        <w:t xml:space="preserve">in de </w:t>
      </w:r>
      <w:r w:rsidR="00932EAA" w:rsidRPr="17CB09BC">
        <w:rPr>
          <w:lang w:val="nl-NL"/>
        </w:rPr>
        <w:t>buitenschoolse opvang (C-, D- en E-niveau)</w:t>
      </w:r>
      <w:r w:rsidR="00C506DA" w:rsidRPr="17CB09BC">
        <w:rPr>
          <w:lang w:val="nl-NL"/>
        </w:rPr>
        <w:t xml:space="preserve"> ontvangen </w:t>
      </w:r>
      <w:r w:rsidR="00427E79" w:rsidRPr="17CB09BC">
        <w:rPr>
          <w:lang w:val="nl-NL"/>
        </w:rPr>
        <w:t xml:space="preserve">vanaf </w:t>
      </w:r>
      <w:r w:rsidR="698D8930" w:rsidRPr="29544234">
        <w:rPr>
          <w:lang w:val="nl-NL"/>
        </w:rPr>
        <w:t xml:space="preserve">1 januari </w:t>
      </w:r>
      <w:r w:rsidR="00427E79" w:rsidRPr="17CB09BC">
        <w:rPr>
          <w:lang w:val="nl-NL"/>
        </w:rPr>
        <w:t>2022 een nieuw barema dat overeenkomt met IFIC-barema categorie 11 voor de eerste 18 jaar anciënniteit</w:t>
      </w:r>
      <w:r w:rsidR="21E36E50" w:rsidRPr="29544234">
        <w:rPr>
          <w:lang w:val="nl-NL"/>
        </w:rPr>
        <w:t>;</w:t>
      </w:r>
      <w:r w:rsidR="00427E79" w:rsidRPr="17CB09BC">
        <w:rPr>
          <w:lang w:val="nl-NL"/>
        </w:rPr>
        <w:t xml:space="preserve"> nadien </w:t>
      </w:r>
      <w:r w:rsidR="46770022" w:rsidRPr="29544234">
        <w:rPr>
          <w:lang w:val="nl-NL"/>
        </w:rPr>
        <w:t xml:space="preserve">wordt dit barema aangevuld met </w:t>
      </w:r>
      <w:r w:rsidR="00427E79" w:rsidRPr="17CB09BC">
        <w:rPr>
          <w:lang w:val="nl-NL"/>
        </w:rPr>
        <w:t xml:space="preserve">een salarisaanvulling tot </w:t>
      </w:r>
      <w:r w:rsidR="018A4B86" w:rsidRPr="29544234">
        <w:rPr>
          <w:lang w:val="nl-NL"/>
        </w:rPr>
        <w:t xml:space="preserve">het niveau van de </w:t>
      </w:r>
      <w:r w:rsidR="00427E79" w:rsidRPr="17CB09BC">
        <w:rPr>
          <w:lang w:val="nl-NL"/>
        </w:rPr>
        <w:t>C2-schaal</w:t>
      </w:r>
      <w:r w:rsidR="1846064D" w:rsidRPr="29544234">
        <w:rPr>
          <w:lang w:val="nl-NL"/>
        </w:rPr>
        <w:t>.</w:t>
      </w:r>
    </w:p>
    <w:p w14:paraId="44FED590" w14:textId="1EB95784" w:rsidR="00440189" w:rsidRDefault="00440189" w:rsidP="29544234">
      <w:pPr>
        <w:pStyle w:val="VVSGBodyNummering"/>
        <w:numPr>
          <w:ilvl w:val="0"/>
          <w:numId w:val="0"/>
        </w:numPr>
        <w:ind w:left="284"/>
        <w:jc w:val="both"/>
        <w:rPr>
          <w:lang w:val="nl-NL"/>
        </w:rPr>
      </w:pPr>
      <w:r>
        <w:rPr>
          <w:lang w:val="nl-NL"/>
        </w:rPr>
        <w:lastRenderedPageBreak/>
        <w:t xml:space="preserve">Ter info, IFIC verwijst naar een functieclassificatie en loonhuis opgebouwd volgens de methodologie van de vzw IFIC. </w:t>
      </w:r>
    </w:p>
    <w:p w14:paraId="67081BF0" w14:textId="3CBAA6F0" w:rsidR="00C506DA" w:rsidRDefault="00C506DA" w:rsidP="29544234">
      <w:pPr>
        <w:pStyle w:val="VVSGBodyNummering"/>
        <w:numPr>
          <w:ilvl w:val="0"/>
          <w:numId w:val="0"/>
        </w:numPr>
        <w:ind w:left="284"/>
        <w:jc w:val="both"/>
        <w:rPr>
          <w:lang w:val="nl-NL"/>
        </w:rPr>
      </w:pPr>
    </w:p>
    <w:p w14:paraId="6B1FA2E9" w14:textId="26372A9E" w:rsidR="002D17A6" w:rsidRPr="00440189" w:rsidRDefault="009F04CC" w:rsidP="00DC25EC">
      <w:pPr>
        <w:pStyle w:val="VVSGBodyNummering"/>
        <w:numPr>
          <w:ilvl w:val="0"/>
          <w:numId w:val="7"/>
        </w:numPr>
        <w:jc w:val="both"/>
        <w:rPr>
          <w:lang w:val="nl-NL"/>
        </w:rPr>
      </w:pPr>
      <w:r w:rsidRPr="29544234">
        <w:rPr>
          <w:lang w:val="nl-NL"/>
        </w:rPr>
        <w:t xml:space="preserve">De </w:t>
      </w:r>
      <w:r w:rsidR="00F6687C">
        <w:rPr>
          <w:b/>
          <w:lang w:val="nl-NL"/>
        </w:rPr>
        <w:t>kinderbegeleiders</w:t>
      </w:r>
      <w:r w:rsidRPr="29544234">
        <w:rPr>
          <w:b/>
          <w:lang w:val="nl-NL"/>
        </w:rPr>
        <w:t xml:space="preserve"> </w:t>
      </w:r>
      <w:r w:rsidR="00427E79" w:rsidRPr="29544234">
        <w:rPr>
          <w:b/>
          <w:lang w:val="nl-NL"/>
        </w:rPr>
        <w:t>in dienst op 31 december 2021</w:t>
      </w:r>
      <w:r w:rsidR="00427E79" w:rsidRPr="29544234">
        <w:rPr>
          <w:lang w:val="nl-NL"/>
        </w:rPr>
        <w:t xml:space="preserve"> die nog steeds in dienst zijn op het moment dat de voorafname </w:t>
      </w:r>
      <w:r w:rsidR="00295DE0" w:rsidRPr="29544234">
        <w:rPr>
          <w:lang w:val="nl-NL"/>
        </w:rPr>
        <w:t xml:space="preserve">lokaal wordt ingevoerd, </w:t>
      </w:r>
      <w:r w:rsidR="00176990" w:rsidRPr="29544234">
        <w:rPr>
          <w:lang w:val="nl-NL"/>
        </w:rPr>
        <w:t xml:space="preserve">hebben steeds de mogelijkheid om te </w:t>
      </w:r>
      <w:r w:rsidR="00295DE0" w:rsidRPr="29544234">
        <w:rPr>
          <w:lang w:val="nl-NL"/>
        </w:rPr>
        <w:t xml:space="preserve">blijven </w:t>
      </w:r>
      <w:r w:rsidR="00176990" w:rsidRPr="29544234">
        <w:rPr>
          <w:lang w:val="nl-NL"/>
        </w:rPr>
        <w:t xml:space="preserve">kiezen </w:t>
      </w:r>
      <w:r w:rsidR="00295DE0" w:rsidRPr="29544234">
        <w:rPr>
          <w:lang w:val="nl-NL"/>
        </w:rPr>
        <w:t>voor het</w:t>
      </w:r>
      <w:r w:rsidR="00176990" w:rsidRPr="29544234">
        <w:rPr>
          <w:lang w:val="nl-NL"/>
        </w:rPr>
        <w:t xml:space="preserve"> huidig </w:t>
      </w:r>
      <w:r w:rsidR="1BA08C34" w:rsidRPr="29544234">
        <w:rPr>
          <w:lang w:val="nl-NL"/>
        </w:rPr>
        <w:t xml:space="preserve">(Kelchtermans) </w:t>
      </w:r>
      <w:r w:rsidR="00176990" w:rsidRPr="29544234">
        <w:rPr>
          <w:lang w:val="nl-NL"/>
        </w:rPr>
        <w:t xml:space="preserve">barema </w:t>
      </w:r>
      <w:r w:rsidR="00295DE0" w:rsidRPr="29544234">
        <w:rPr>
          <w:lang w:val="nl-NL"/>
        </w:rPr>
        <w:t xml:space="preserve">als dat voordeliger is. </w:t>
      </w:r>
      <w:r w:rsidR="005C2AD0" w:rsidRPr="29544234">
        <w:rPr>
          <w:lang w:val="nl-NL"/>
        </w:rPr>
        <w:t>Als</w:t>
      </w:r>
      <w:r w:rsidR="36E23D49" w:rsidRPr="29544234">
        <w:rPr>
          <w:lang w:val="nl-NL"/>
        </w:rPr>
        <w:t xml:space="preserve"> zij kiezen voor het</w:t>
      </w:r>
      <w:r w:rsidR="002D17A6" w:rsidRPr="29544234">
        <w:rPr>
          <w:lang w:val="nl-NL"/>
        </w:rPr>
        <w:t xml:space="preserve"> nieuwe barema</w:t>
      </w:r>
      <w:r w:rsidR="0AAC5C8E" w:rsidRPr="29544234">
        <w:rPr>
          <w:lang w:val="nl-NL"/>
        </w:rPr>
        <w:t>,</w:t>
      </w:r>
      <w:r w:rsidR="002D17A6" w:rsidRPr="29544234">
        <w:rPr>
          <w:lang w:val="nl-NL"/>
        </w:rPr>
        <w:t xml:space="preserve"> </w:t>
      </w:r>
      <w:r w:rsidR="0052693C" w:rsidRPr="29544234">
        <w:rPr>
          <w:lang w:val="nl-NL"/>
        </w:rPr>
        <w:t xml:space="preserve">zal </w:t>
      </w:r>
      <w:r w:rsidR="3AB66EB5" w:rsidRPr="29544234">
        <w:rPr>
          <w:lang w:val="nl-NL"/>
        </w:rPr>
        <w:t>dit</w:t>
      </w:r>
      <w:r w:rsidR="0052693C" w:rsidRPr="29544234">
        <w:rPr>
          <w:lang w:val="nl-NL"/>
        </w:rPr>
        <w:t xml:space="preserve"> met terugwerkende kracht ingaan tot 1 juli 2021. </w:t>
      </w:r>
    </w:p>
    <w:p w14:paraId="18C2D8DF" w14:textId="7608F1A8" w:rsidR="000A0D23" w:rsidRPr="00DC25EC" w:rsidRDefault="002D17A6" w:rsidP="00DC25EC">
      <w:pPr>
        <w:pStyle w:val="VVSGBodyNummering"/>
        <w:numPr>
          <w:ilvl w:val="0"/>
          <w:numId w:val="7"/>
        </w:numPr>
        <w:jc w:val="both"/>
        <w:rPr>
          <w:rStyle w:val="eop"/>
          <w:lang w:val="nl-NL"/>
        </w:rPr>
      </w:pPr>
      <w:r w:rsidRPr="17CB09BC">
        <w:rPr>
          <w:lang w:val="nl-NL"/>
        </w:rPr>
        <w:t>De</w:t>
      </w:r>
      <w:r w:rsidR="00295DE0" w:rsidRPr="17CB09BC">
        <w:rPr>
          <w:lang w:val="nl-NL"/>
        </w:rPr>
        <w:t xml:space="preserve"> </w:t>
      </w:r>
      <w:r w:rsidR="00295DE0" w:rsidRPr="29544234">
        <w:rPr>
          <w:b/>
          <w:lang w:val="nl-NL"/>
        </w:rPr>
        <w:t xml:space="preserve">kinderbegeleiders </w:t>
      </w:r>
      <w:r w:rsidR="00295DE0" w:rsidRPr="17CB09BC">
        <w:rPr>
          <w:lang w:val="nl-NL"/>
        </w:rPr>
        <w:t xml:space="preserve">in de groepsopvang en in de buitenschoolse opvang </w:t>
      </w:r>
      <w:r w:rsidR="00295DE0" w:rsidRPr="29544234">
        <w:rPr>
          <w:b/>
          <w:lang w:val="nl-NL"/>
        </w:rPr>
        <w:t>die</w:t>
      </w:r>
      <w:r w:rsidRPr="29544234">
        <w:rPr>
          <w:b/>
          <w:lang w:val="nl-NL"/>
        </w:rPr>
        <w:t xml:space="preserve"> </w:t>
      </w:r>
      <w:r w:rsidR="00295DE0" w:rsidRPr="29544234">
        <w:rPr>
          <w:b/>
          <w:lang w:val="nl-NL"/>
        </w:rPr>
        <w:t xml:space="preserve">vanaf 1 januari 2022 </w:t>
      </w:r>
      <w:r w:rsidRPr="29544234">
        <w:rPr>
          <w:b/>
          <w:lang w:val="nl-NL"/>
        </w:rPr>
        <w:t xml:space="preserve">in dienst </w:t>
      </w:r>
      <w:r w:rsidR="00295DE0" w:rsidRPr="29544234">
        <w:rPr>
          <w:b/>
          <w:lang w:val="nl-NL"/>
        </w:rPr>
        <w:t>komen</w:t>
      </w:r>
      <w:r w:rsidR="00295DE0" w:rsidRPr="17CB09BC">
        <w:rPr>
          <w:lang w:val="nl-NL"/>
        </w:rPr>
        <w:t xml:space="preserve">, </w:t>
      </w:r>
      <w:r w:rsidRPr="17CB09BC">
        <w:rPr>
          <w:lang w:val="nl-NL"/>
        </w:rPr>
        <w:t xml:space="preserve">ontvangen </w:t>
      </w:r>
      <w:r w:rsidR="00295DE0" w:rsidRPr="17CB09BC">
        <w:rPr>
          <w:lang w:val="nl-NL"/>
        </w:rPr>
        <w:t xml:space="preserve">het </w:t>
      </w:r>
      <w:r w:rsidR="00997819" w:rsidRPr="17CB09BC">
        <w:rPr>
          <w:lang w:val="nl-NL"/>
        </w:rPr>
        <w:t xml:space="preserve">nieuwe </w:t>
      </w:r>
      <w:r w:rsidR="00295DE0" w:rsidRPr="17CB09BC">
        <w:rPr>
          <w:lang w:val="nl-NL"/>
        </w:rPr>
        <w:t>barema (geen keuzemogelijkheid)</w:t>
      </w:r>
      <w:r w:rsidR="00997819" w:rsidRPr="17CB09BC">
        <w:rPr>
          <w:lang w:val="nl-NL"/>
        </w:rPr>
        <w:t>.</w:t>
      </w:r>
    </w:p>
    <w:p w14:paraId="63B5BBDF" w14:textId="31F0166D" w:rsidR="4D7EC5BC" w:rsidRPr="00B40329" w:rsidRDefault="4D7EC5BC" w:rsidP="00B40329">
      <w:pPr>
        <w:pStyle w:val="VVSGstijl2"/>
        <w:rPr>
          <w:rStyle w:val="normaltextrun"/>
          <w:rFonts w:eastAsiaTheme="minorEastAsia"/>
        </w:rPr>
      </w:pPr>
      <w:bookmarkStart w:id="2" w:name="_Toc100657631"/>
      <w:r w:rsidRPr="00B40329">
        <w:rPr>
          <w:rStyle w:val="normaltextrun"/>
        </w:rPr>
        <w:t xml:space="preserve">Welke actie moeten besturen ondernemen voor het personeel in </w:t>
      </w:r>
      <w:r w:rsidR="00606F7F" w:rsidRPr="00B40329">
        <w:rPr>
          <w:rStyle w:val="normaltextrun"/>
        </w:rPr>
        <w:t>de kinderopvang?</w:t>
      </w:r>
      <w:bookmarkEnd w:id="2"/>
    </w:p>
    <w:p w14:paraId="14D162D0" w14:textId="77777777" w:rsidR="29544234" w:rsidRDefault="29544234" w:rsidP="29544234">
      <w:pPr>
        <w:pStyle w:val="VVSGBodyOpsom"/>
        <w:numPr>
          <w:ilvl w:val="0"/>
          <w:numId w:val="0"/>
        </w:numPr>
        <w:jc w:val="both"/>
      </w:pPr>
    </w:p>
    <w:p w14:paraId="65C83DF4" w14:textId="73D26B18" w:rsidR="4D7EC5BC" w:rsidRDefault="00C742A4" w:rsidP="00C742A4">
      <w:pPr>
        <w:pStyle w:val="VVSGBodyNummering"/>
        <w:numPr>
          <w:ilvl w:val="0"/>
          <w:numId w:val="0"/>
        </w:numPr>
        <w:ind w:left="284"/>
        <w:jc w:val="both"/>
        <w:rPr>
          <w:color w:val="53565A" w:themeColor="accent5"/>
          <w:szCs w:val="20"/>
        </w:rPr>
      </w:pPr>
      <w:r w:rsidRPr="00C742A4">
        <w:t>VVSG: dit is het t</w:t>
      </w:r>
      <w:r w:rsidR="4D7EC5BC" w:rsidRPr="00C742A4">
        <w:t>ijdspad</w:t>
      </w:r>
      <w:r w:rsidR="4D7EC5BC">
        <w:t>:</w:t>
      </w:r>
    </w:p>
    <w:p w14:paraId="2E7F33FD" w14:textId="413F3E9B" w:rsidR="4D7EC5BC" w:rsidRDefault="00C742A4" w:rsidP="00C742A4">
      <w:pPr>
        <w:pStyle w:val="VVSGBodyOpsom"/>
        <w:numPr>
          <w:ilvl w:val="0"/>
          <w:numId w:val="0"/>
        </w:numPr>
        <w:ind w:left="284"/>
        <w:jc w:val="both"/>
        <w:rPr>
          <w:rFonts w:asciiTheme="minorHAnsi" w:eastAsiaTheme="minorEastAsia" w:hAnsiTheme="minorHAnsi" w:cstheme="minorBidi"/>
          <w:color w:val="53565A" w:themeColor="accent5"/>
        </w:rPr>
      </w:pPr>
      <w:r>
        <w:rPr>
          <w:color w:val="53565A" w:themeColor="accent5"/>
        </w:rPr>
        <w:t xml:space="preserve">(1) </w:t>
      </w:r>
      <w:r w:rsidR="4D7EC5BC" w:rsidRPr="29544234">
        <w:rPr>
          <w:color w:val="53565A" w:themeColor="accent5"/>
        </w:rPr>
        <w:t>Voor aanwervingen als kinderbegeleider in de groepsopvang en in de buitenschoolse opvang vanaf 1 januari 2022</w:t>
      </w:r>
      <w:r w:rsidR="006E1214">
        <w:rPr>
          <w:color w:val="53565A" w:themeColor="accent5"/>
        </w:rPr>
        <w:t>,</w:t>
      </w:r>
      <w:r w:rsidR="4D7EC5BC" w:rsidRPr="29544234">
        <w:rPr>
          <w:color w:val="53565A" w:themeColor="accent5"/>
        </w:rPr>
        <w:t xml:space="preserve"> geldt het nieuwe barema. </w:t>
      </w:r>
    </w:p>
    <w:p w14:paraId="140D5B5C" w14:textId="6F6D2EBF" w:rsidR="4D7EC5BC" w:rsidRDefault="244AF378" w:rsidP="00C742A4">
      <w:pPr>
        <w:pStyle w:val="VVSGBodyOpsom"/>
        <w:numPr>
          <w:ilvl w:val="0"/>
          <w:numId w:val="0"/>
        </w:numPr>
        <w:ind w:left="284"/>
        <w:jc w:val="both"/>
        <w:rPr>
          <w:i/>
          <w:iCs/>
          <w:color w:val="53565A" w:themeColor="accent5"/>
        </w:rPr>
      </w:pPr>
      <w:r w:rsidRPr="29544234">
        <w:rPr>
          <w:i/>
          <w:color w:val="53565A" w:themeColor="accent5"/>
        </w:rPr>
        <w:t>=&gt; D</w:t>
      </w:r>
      <w:r w:rsidRPr="244AF378">
        <w:rPr>
          <w:i/>
          <w:iCs/>
          <w:color w:val="53565A" w:themeColor="accent5"/>
        </w:rPr>
        <w:t xml:space="preserve">e </w:t>
      </w:r>
      <w:r w:rsidRPr="29544234">
        <w:rPr>
          <w:b/>
          <w:i/>
          <w:color w:val="53565A" w:themeColor="accent5"/>
        </w:rPr>
        <w:t>payroll</w:t>
      </w:r>
      <w:r w:rsidRPr="244AF378">
        <w:rPr>
          <w:i/>
          <w:iCs/>
          <w:color w:val="53565A" w:themeColor="accent5"/>
        </w:rPr>
        <w:t xml:space="preserve"> dient zo snel mogelijk in orde te worden gebracht </w:t>
      </w:r>
      <w:r w:rsidR="4D7EC5BC" w:rsidRPr="29544234">
        <w:rPr>
          <w:i/>
          <w:iCs/>
          <w:color w:val="53565A" w:themeColor="accent5"/>
        </w:rPr>
        <w:t xml:space="preserve">zodat ermee gestart kan worden </w:t>
      </w:r>
      <w:r w:rsidRPr="244AF378">
        <w:rPr>
          <w:i/>
          <w:iCs/>
          <w:color w:val="53565A" w:themeColor="accent5"/>
        </w:rPr>
        <w:t xml:space="preserve">vanaf </w:t>
      </w:r>
      <w:r w:rsidR="4D7EC5BC" w:rsidRPr="29544234">
        <w:rPr>
          <w:i/>
          <w:iCs/>
          <w:color w:val="53565A" w:themeColor="accent5"/>
        </w:rPr>
        <w:t xml:space="preserve">1 </w:t>
      </w:r>
      <w:r w:rsidRPr="244AF378">
        <w:rPr>
          <w:i/>
          <w:iCs/>
          <w:color w:val="53565A" w:themeColor="accent5"/>
        </w:rPr>
        <w:t xml:space="preserve">januari 2022. </w:t>
      </w:r>
      <w:r w:rsidR="005C2AD0" w:rsidRPr="29544234">
        <w:rPr>
          <w:i/>
          <w:iCs/>
          <w:color w:val="53565A" w:themeColor="accent5"/>
        </w:rPr>
        <w:t>Als</w:t>
      </w:r>
      <w:r w:rsidR="4D7EC5BC" w:rsidRPr="29544234">
        <w:rPr>
          <w:i/>
          <w:iCs/>
          <w:color w:val="53565A" w:themeColor="accent5"/>
        </w:rPr>
        <w:t xml:space="preserve"> de </w:t>
      </w:r>
      <w:r w:rsidR="17B14816" w:rsidRPr="244AF378">
        <w:rPr>
          <w:i/>
          <w:iCs/>
          <w:color w:val="53565A" w:themeColor="accent5"/>
        </w:rPr>
        <w:t xml:space="preserve">payroll </w:t>
      </w:r>
      <w:r w:rsidR="4D7EC5BC" w:rsidRPr="29544234">
        <w:rPr>
          <w:i/>
          <w:iCs/>
          <w:color w:val="53565A" w:themeColor="accent5"/>
        </w:rPr>
        <w:t xml:space="preserve">op 1 januari 2022 niet in orde is </w:t>
      </w:r>
      <w:r w:rsidR="17B14816" w:rsidRPr="244AF378">
        <w:rPr>
          <w:i/>
          <w:iCs/>
          <w:color w:val="53565A" w:themeColor="accent5"/>
        </w:rPr>
        <w:t xml:space="preserve">dient </w:t>
      </w:r>
      <w:r w:rsidR="4D7EC5BC" w:rsidRPr="29544234">
        <w:rPr>
          <w:i/>
          <w:iCs/>
          <w:color w:val="53565A" w:themeColor="accent5"/>
        </w:rPr>
        <w:t xml:space="preserve">er volgens de oude barema’s Kelchtermans verloond te worden en moet er </w:t>
      </w:r>
      <w:r w:rsidR="17B14816" w:rsidRPr="244AF378">
        <w:rPr>
          <w:i/>
          <w:iCs/>
          <w:color w:val="53565A" w:themeColor="accent5"/>
        </w:rPr>
        <w:t xml:space="preserve">zo snel mogelijk </w:t>
      </w:r>
      <w:r w:rsidR="4D7EC5BC" w:rsidRPr="29544234">
        <w:rPr>
          <w:i/>
          <w:iCs/>
          <w:color w:val="53565A" w:themeColor="accent5"/>
        </w:rPr>
        <w:t xml:space="preserve">een rechtzetting gebeuren. </w:t>
      </w:r>
    </w:p>
    <w:p w14:paraId="0FB18BD1" w14:textId="6CF9930E" w:rsidR="00FD422D" w:rsidRPr="00E768C4" w:rsidRDefault="4D7EC5BC" w:rsidP="00C742A4">
      <w:pPr>
        <w:pStyle w:val="VVSGBodyOpsom"/>
        <w:numPr>
          <w:ilvl w:val="0"/>
          <w:numId w:val="0"/>
        </w:numPr>
        <w:ind w:left="284"/>
        <w:jc w:val="both"/>
        <w:rPr>
          <w:i/>
          <w:iCs/>
          <w:color w:val="53565A" w:themeColor="accent5"/>
        </w:rPr>
      </w:pPr>
      <w:r w:rsidRPr="29544234">
        <w:rPr>
          <w:i/>
          <w:iCs/>
          <w:color w:val="53565A" w:themeColor="accent5"/>
        </w:rPr>
        <w:t xml:space="preserve">=&gt; De </w:t>
      </w:r>
      <w:r w:rsidRPr="29544234">
        <w:rPr>
          <w:b/>
          <w:bCs/>
          <w:i/>
          <w:iCs/>
          <w:color w:val="53565A" w:themeColor="accent5"/>
        </w:rPr>
        <w:t>arbeidsovereenkomst</w:t>
      </w:r>
      <w:r w:rsidRPr="29544234">
        <w:rPr>
          <w:i/>
          <w:iCs/>
          <w:color w:val="53565A" w:themeColor="accent5"/>
        </w:rPr>
        <w:t xml:space="preserve"> van een kinderbegeleider in de groepsopvang en in de buitenschoolse opvang die</w:t>
      </w:r>
      <w:r w:rsidR="17B14816" w:rsidRPr="244AF378">
        <w:rPr>
          <w:i/>
          <w:iCs/>
          <w:color w:val="53565A" w:themeColor="accent5"/>
        </w:rPr>
        <w:t xml:space="preserve"> </w:t>
      </w:r>
      <w:r w:rsidR="201B702D" w:rsidRPr="244AF378">
        <w:rPr>
          <w:i/>
          <w:iCs/>
          <w:color w:val="53565A" w:themeColor="accent5"/>
        </w:rPr>
        <w:t xml:space="preserve">vanaf </w:t>
      </w:r>
      <w:r w:rsidRPr="29544234">
        <w:rPr>
          <w:i/>
          <w:iCs/>
          <w:color w:val="53565A" w:themeColor="accent5"/>
        </w:rPr>
        <w:t xml:space="preserve">1 januari 2022 in dienst treedt, moet de nieuwe salarisschaal bevatten. De aanstellende overheid stelt de nieuwe arbeidsovereenkomst </w:t>
      </w:r>
      <w:r w:rsidRPr="00E768C4">
        <w:rPr>
          <w:i/>
          <w:iCs/>
          <w:color w:val="53565A" w:themeColor="accent5"/>
        </w:rPr>
        <w:t>op.</w:t>
      </w:r>
      <w:r w:rsidR="00C5377E" w:rsidRPr="00E768C4">
        <w:rPr>
          <w:i/>
          <w:iCs/>
          <w:color w:val="53565A" w:themeColor="accent5"/>
        </w:rPr>
        <w:t xml:space="preserve"> De raad (of het orgaan dat bevoegd is om de rechtspositieregeling vast te stellen) </w:t>
      </w:r>
      <w:r w:rsidR="0067718E" w:rsidRPr="00E768C4">
        <w:rPr>
          <w:i/>
          <w:iCs/>
          <w:color w:val="53565A" w:themeColor="accent5"/>
        </w:rPr>
        <w:t>heeft van de toezichthoudende overheid, op basis van het schrijven van minister Somers van …</w:t>
      </w:r>
      <w:r w:rsidR="000B0FAB" w:rsidRPr="00E768C4">
        <w:rPr>
          <w:i/>
          <w:iCs/>
          <w:color w:val="53565A" w:themeColor="accent5"/>
        </w:rPr>
        <w:t xml:space="preserve">, de toelating gekregen om af te wijken van </w:t>
      </w:r>
      <w:r w:rsidR="00FD422D" w:rsidRPr="00E768C4">
        <w:rPr>
          <w:i/>
          <w:iCs/>
        </w:rPr>
        <w:t xml:space="preserve">het rechtspositiebesluit van 7 december 2007 en </w:t>
      </w:r>
      <w:r w:rsidR="000B0FAB" w:rsidRPr="00E768C4">
        <w:rPr>
          <w:i/>
          <w:iCs/>
        </w:rPr>
        <w:t xml:space="preserve">van </w:t>
      </w:r>
      <w:r w:rsidR="00FD422D" w:rsidRPr="00E768C4">
        <w:rPr>
          <w:i/>
          <w:iCs/>
        </w:rPr>
        <w:t xml:space="preserve">het rechtspositiebesluit van 12 november 2010 </w:t>
      </w:r>
      <w:r w:rsidR="00FD422D" w:rsidRPr="00E768C4">
        <w:rPr>
          <w:i/>
          <w:iCs/>
          <w:color w:val="53565A" w:themeColor="accent5"/>
        </w:rPr>
        <w:t>voor de nieuwe personeelsleden die vanaf 1 januari 2022 automatisch instappen in de functieclassificatie als afgesproken in het VIA6-akkoord</w:t>
      </w:r>
      <w:r w:rsidR="008B6B1F" w:rsidRPr="00E768C4">
        <w:rPr>
          <w:i/>
          <w:iCs/>
          <w:color w:val="53565A" w:themeColor="accent5"/>
        </w:rPr>
        <w:t>.</w:t>
      </w:r>
    </w:p>
    <w:p w14:paraId="318AE7A9" w14:textId="78E5BBBE" w:rsidR="6A0BA07C" w:rsidRDefault="6A0BA07C" w:rsidP="29544234">
      <w:pPr>
        <w:pStyle w:val="VVSGBodyOpsom"/>
        <w:numPr>
          <w:ilvl w:val="0"/>
          <w:numId w:val="0"/>
        </w:numPr>
        <w:jc w:val="both"/>
        <w:rPr>
          <w:i/>
          <w:color w:val="53565A" w:themeColor="accent5"/>
          <w:szCs w:val="20"/>
        </w:rPr>
      </w:pPr>
    </w:p>
    <w:p w14:paraId="56B4C81C" w14:textId="4AFC71FB" w:rsidR="201B702D" w:rsidRDefault="00C742A4" w:rsidP="00C742A4">
      <w:pPr>
        <w:pStyle w:val="VVSGBodyOpsom"/>
        <w:numPr>
          <w:ilvl w:val="0"/>
          <w:numId w:val="0"/>
        </w:numPr>
        <w:ind w:left="284"/>
        <w:jc w:val="both"/>
        <w:rPr>
          <w:color w:val="53565A" w:themeColor="accent5"/>
          <w:lang w:val="nl-NL"/>
        </w:rPr>
      </w:pPr>
      <w:r>
        <w:rPr>
          <w:lang w:val="nl-NL"/>
        </w:rPr>
        <w:t xml:space="preserve">(2) </w:t>
      </w:r>
      <w:r w:rsidR="201B702D" w:rsidRPr="5BE4E9F2">
        <w:rPr>
          <w:lang w:val="nl-NL"/>
        </w:rPr>
        <w:t xml:space="preserve">De personeelsleden in dienst op 31 december 2021 die nog steeds in dienst zijn op het moment dat de voorafname lokaal wordt ingevoerd, hebben steeds de mogelijkheid om te blijven kiezen voor het huidig barema als dat voordeliger is. Het nieuwe barema zal voor hen met terugwerkende kracht ingaan </w:t>
      </w:r>
      <w:r w:rsidR="005549AD">
        <w:rPr>
          <w:lang w:val="nl-NL"/>
        </w:rPr>
        <w:t>vanaf</w:t>
      </w:r>
      <w:r w:rsidR="201B702D" w:rsidRPr="5BE4E9F2">
        <w:rPr>
          <w:lang w:val="nl-NL"/>
        </w:rPr>
        <w:t xml:space="preserve"> 1 juli 2021.</w:t>
      </w:r>
    </w:p>
    <w:p w14:paraId="78820A32" w14:textId="6A19C870" w:rsidR="047096DA" w:rsidRDefault="047096DA" w:rsidP="00C742A4">
      <w:pPr>
        <w:pStyle w:val="VVSGBodyOpsom"/>
        <w:numPr>
          <w:ilvl w:val="0"/>
          <w:numId w:val="0"/>
        </w:numPr>
        <w:ind w:left="284"/>
        <w:jc w:val="both"/>
        <w:rPr>
          <w:i/>
          <w:color w:val="53565A" w:themeColor="accent5"/>
          <w:lang w:val="nl-NL"/>
        </w:rPr>
      </w:pPr>
      <w:r w:rsidRPr="29544234">
        <w:rPr>
          <w:color w:val="53565A" w:themeColor="accent5"/>
          <w:lang w:val="nl-NL"/>
        </w:rPr>
        <w:t xml:space="preserve">=&gt; </w:t>
      </w:r>
      <w:r w:rsidR="57BDEA0C" w:rsidRPr="29544234">
        <w:rPr>
          <w:i/>
          <w:color w:val="53565A" w:themeColor="accent5"/>
          <w:lang w:val="nl-NL"/>
        </w:rPr>
        <w:t xml:space="preserve">De </w:t>
      </w:r>
      <w:r w:rsidR="57BDEA0C" w:rsidRPr="29544234">
        <w:rPr>
          <w:b/>
          <w:i/>
          <w:color w:val="53565A" w:themeColor="accent5"/>
          <w:lang w:val="nl-NL"/>
        </w:rPr>
        <w:t>simulaties</w:t>
      </w:r>
      <w:r w:rsidR="57BDEA0C" w:rsidRPr="29544234">
        <w:rPr>
          <w:i/>
          <w:color w:val="53565A" w:themeColor="accent5"/>
          <w:lang w:val="nl-NL"/>
        </w:rPr>
        <w:t xml:space="preserve"> moeten bezorgd worden aan het personeel in dienst, zodat ze een keuze kunnen maken</w:t>
      </w:r>
      <w:r w:rsidR="57BDEA0C" w:rsidRPr="29544234">
        <w:rPr>
          <w:color w:val="53565A" w:themeColor="accent5"/>
          <w:lang w:val="nl-NL"/>
        </w:rPr>
        <w:t>.</w:t>
      </w:r>
      <w:r w:rsidR="4D7EC5BC" w:rsidRPr="29544234">
        <w:rPr>
          <w:color w:val="53565A" w:themeColor="accent5"/>
          <w:lang w:val="nl-NL"/>
        </w:rPr>
        <w:t xml:space="preserve"> </w:t>
      </w:r>
      <w:r w:rsidR="4D7EC5BC" w:rsidRPr="29544234">
        <w:rPr>
          <w:i/>
          <w:iCs/>
          <w:color w:val="53565A" w:themeColor="accent5"/>
          <w:lang w:val="nl-NL"/>
        </w:rPr>
        <w:t xml:space="preserve">De VVSG zet op de IFIC-pagina een tool in </w:t>
      </w:r>
      <w:r w:rsidR="00CD70D2">
        <w:rPr>
          <w:i/>
          <w:iCs/>
          <w:color w:val="53565A" w:themeColor="accent5"/>
          <w:lang w:val="nl-NL"/>
        </w:rPr>
        <w:t>E</w:t>
      </w:r>
      <w:r w:rsidR="4D7EC5BC" w:rsidRPr="29544234">
        <w:rPr>
          <w:i/>
          <w:iCs/>
          <w:color w:val="53565A" w:themeColor="accent5"/>
          <w:lang w:val="nl-NL"/>
        </w:rPr>
        <w:t xml:space="preserve">xcel om de functionele loopbaan van kinderbegeleider in de Krachtlijnen Kelchtermans (resp. D1-D3; C1-C2 en C1-C3) naast de salarisschaal (voorafname) die overeenkomt met de IFIC-salarisschaal te zetten, rekening houdend met de eventuele haard- of standplaatstoelage die erbovenop komt.  </w:t>
      </w:r>
    </w:p>
    <w:p w14:paraId="16090F25" w14:textId="295EEE04" w:rsidR="4D7EC5BC" w:rsidRDefault="4D7EC5BC" w:rsidP="00C742A4">
      <w:pPr>
        <w:pStyle w:val="VVSGBodyOpsom"/>
        <w:numPr>
          <w:ilvl w:val="0"/>
          <w:numId w:val="0"/>
        </w:numPr>
        <w:ind w:left="284"/>
        <w:jc w:val="both"/>
        <w:rPr>
          <w:i/>
          <w:iCs/>
          <w:color w:val="53565A" w:themeColor="accent5"/>
          <w:sz w:val="18"/>
          <w:szCs w:val="18"/>
          <w:lang w:val="nl-NL"/>
        </w:rPr>
      </w:pPr>
      <w:r w:rsidRPr="29544234">
        <w:rPr>
          <w:color w:val="53565A" w:themeColor="accent5"/>
          <w:szCs w:val="20"/>
          <w:lang w:val="nl-NL"/>
        </w:rPr>
        <w:t xml:space="preserve">=&gt; </w:t>
      </w:r>
      <w:r w:rsidRPr="29544234">
        <w:rPr>
          <w:i/>
          <w:iCs/>
          <w:color w:val="53565A" w:themeColor="accent5"/>
          <w:szCs w:val="20"/>
          <w:lang w:val="nl-NL"/>
        </w:rPr>
        <w:t xml:space="preserve">Voor het personeelslid dat het nieuwe barema gekozen heeft, moet aan de </w:t>
      </w:r>
      <w:r w:rsidRPr="29544234">
        <w:rPr>
          <w:b/>
          <w:bCs/>
          <w:i/>
          <w:iCs/>
          <w:color w:val="53565A" w:themeColor="accent5"/>
          <w:szCs w:val="20"/>
          <w:lang w:val="nl-NL"/>
        </w:rPr>
        <w:t>payroll</w:t>
      </w:r>
      <w:r w:rsidRPr="29544234">
        <w:rPr>
          <w:i/>
          <w:iCs/>
          <w:color w:val="53565A" w:themeColor="accent5"/>
          <w:szCs w:val="20"/>
          <w:lang w:val="nl-NL"/>
        </w:rPr>
        <w:t xml:space="preserve"> de opdracht gegeven worden om dat met terugwerkende kracht te doen tot 1 juli 2021. </w:t>
      </w:r>
    </w:p>
    <w:p w14:paraId="589EE167" w14:textId="6CEFA6A6" w:rsidR="4D7EC5BC" w:rsidRDefault="4D7EC5BC" w:rsidP="00C742A4">
      <w:pPr>
        <w:pStyle w:val="VVSGBodyOpsom"/>
        <w:numPr>
          <w:ilvl w:val="0"/>
          <w:numId w:val="0"/>
        </w:numPr>
        <w:ind w:left="284"/>
        <w:jc w:val="both"/>
        <w:rPr>
          <w:i/>
          <w:iCs/>
          <w:color w:val="53565A" w:themeColor="accent5"/>
          <w:sz w:val="18"/>
          <w:szCs w:val="18"/>
          <w:lang w:val="nl-NL"/>
        </w:rPr>
      </w:pPr>
      <w:r w:rsidRPr="29544234">
        <w:rPr>
          <w:i/>
          <w:iCs/>
          <w:color w:val="53565A" w:themeColor="accent5"/>
          <w:szCs w:val="20"/>
          <w:lang w:val="nl-NL"/>
        </w:rPr>
        <w:lastRenderedPageBreak/>
        <w:t xml:space="preserve">=&gt; </w:t>
      </w:r>
      <w:r w:rsidRPr="29544234">
        <w:rPr>
          <w:rFonts w:eastAsia="Arial" w:cs="Arial"/>
          <w:i/>
          <w:iCs/>
          <w:color w:val="53565A" w:themeColor="accent5"/>
          <w:sz w:val="19"/>
          <w:szCs w:val="19"/>
          <w:lang w:val="nl-NL"/>
        </w:rPr>
        <w:t xml:space="preserve">Voor het personeelslid dat het nieuwe barema gekozen heeft, moet de </w:t>
      </w:r>
      <w:r w:rsidRPr="29544234">
        <w:rPr>
          <w:rFonts w:eastAsia="Arial" w:cs="Arial"/>
          <w:b/>
          <w:bCs/>
          <w:i/>
          <w:iCs/>
          <w:color w:val="53565A" w:themeColor="accent5"/>
          <w:sz w:val="19"/>
          <w:szCs w:val="19"/>
          <w:lang w:val="nl-NL"/>
        </w:rPr>
        <w:t>arbeidsovereenkomst</w:t>
      </w:r>
      <w:r w:rsidRPr="29544234">
        <w:rPr>
          <w:rFonts w:eastAsia="Arial" w:cs="Arial"/>
          <w:i/>
          <w:iCs/>
          <w:color w:val="53565A" w:themeColor="accent5"/>
          <w:sz w:val="19"/>
          <w:szCs w:val="19"/>
          <w:lang w:val="nl-NL"/>
        </w:rPr>
        <w:t xml:space="preserve"> aangevuld worden met de nieuwe salarisschaal (addendum). De aanstellende overheid stelt het addendum op.</w:t>
      </w:r>
    </w:p>
    <w:p w14:paraId="12B90A7A" w14:textId="01125D39" w:rsidR="29544234" w:rsidRDefault="29544234" w:rsidP="29544234">
      <w:pPr>
        <w:pStyle w:val="VVSGBodyOpsom"/>
        <w:numPr>
          <w:ilvl w:val="0"/>
          <w:numId w:val="0"/>
        </w:numPr>
        <w:jc w:val="both"/>
        <w:rPr>
          <w:i/>
          <w:iCs/>
          <w:color w:val="53565A" w:themeColor="accent5"/>
          <w:szCs w:val="20"/>
          <w:lang w:val="nl-NL"/>
        </w:rPr>
      </w:pPr>
    </w:p>
    <w:p w14:paraId="30ECE3CF" w14:textId="27813FE9" w:rsidR="4D7EC5BC" w:rsidRDefault="00C742A4" w:rsidP="00C742A4">
      <w:pPr>
        <w:pStyle w:val="VVSGBodyOpsom"/>
        <w:numPr>
          <w:ilvl w:val="0"/>
          <w:numId w:val="0"/>
        </w:numPr>
        <w:ind w:left="284"/>
        <w:jc w:val="both"/>
        <w:rPr>
          <w:color w:val="53565A" w:themeColor="accent5"/>
          <w:sz w:val="18"/>
          <w:szCs w:val="18"/>
          <w:lang w:val="nl"/>
        </w:rPr>
      </w:pPr>
      <w:r>
        <w:rPr>
          <w:rFonts w:eastAsia="Arial" w:cs="Arial"/>
          <w:color w:val="53565A" w:themeColor="accent5"/>
          <w:szCs w:val="20"/>
          <w:lang w:val="nl"/>
        </w:rPr>
        <w:t xml:space="preserve">(3) </w:t>
      </w:r>
      <w:r w:rsidR="4D7EC5BC" w:rsidRPr="29544234">
        <w:rPr>
          <w:rFonts w:eastAsia="Arial" w:cs="Arial"/>
          <w:color w:val="53565A" w:themeColor="accent5"/>
          <w:szCs w:val="20"/>
          <w:lang w:val="nl"/>
        </w:rPr>
        <w:t xml:space="preserve">De nieuwe salarisschaal voor de kinderbegeleider (voorafname) </w:t>
      </w:r>
      <w:r w:rsidR="003B4EE0">
        <w:rPr>
          <w:rFonts w:eastAsia="Arial" w:cs="Arial"/>
          <w:color w:val="53565A" w:themeColor="accent5"/>
          <w:szCs w:val="20"/>
          <w:lang w:val="nl"/>
        </w:rPr>
        <w:t xml:space="preserve">moet nog </w:t>
      </w:r>
      <w:r w:rsidR="4D7EC5BC" w:rsidRPr="29544234">
        <w:rPr>
          <w:rFonts w:eastAsia="Arial" w:cs="Arial"/>
          <w:color w:val="53565A" w:themeColor="accent5"/>
          <w:szCs w:val="20"/>
          <w:lang w:val="nl"/>
        </w:rPr>
        <w:t xml:space="preserve">in </w:t>
      </w:r>
      <w:r w:rsidR="003B4EE0">
        <w:rPr>
          <w:rFonts w:eastAsia="Arial" w:cs="Arial"/>
          <w:color w:val="53565A" w:themeColor="accent5"/>
          <w:szCs w:val="20"/>
          <w:lang w:val="nl"/>
        </w:rPr>
        <w:t xml:space="preserve">de </w:t>
      </w:r>
      <w:r w:rsidR="4D7EC5BC" w:rsidRPr="29544234">
        <w:rPr>
          <w:rFonts w:eastAsia="Arial" w:cs="Arial"/>
          <w:color w:val="53565A" w:themeColor="accent5"/>
          <w:szCs w:val="20"/>
          <w:lang w:val="nl"/>
        </w:rPr>
        <w:t xml:space="preserve">lokale </w:t>
      </w:r>
      <w:r w:rsidR="003B4EE0">
        <w:rPr>
          <w:rFonts w:eastAsia="Arial" w:cs="Arial"/>
          <w:color w:val="53565A" w:themeColor="accent5"/>
          <w:szCs w:val="20"/>
          <w:lang w:val="nl"/>
        </w:rPr>
        <w:t>rechtspositieregeling (</w:t>
      </w:r>
      <w:r w:rsidR="4D7EC5BC" w:rsidRPr="29544234">
        <w:rPr>
          <w:rFonts w:eastAsia="Arial" w:cs="Arial"/>
          <w:color w:val="53565A" w:themeColor="accent5"/>
          <w:szCs w:val="20"/>
          <w:lang w:val="nl"/>
        </w:rPr>
        <w:t>RPR</w:t>
      </w:r>
      <w:r w:rsidR="003B4EE0">
        <w:rPr>
          <w:rFonts w:eastAsia="Arial" w:cs="Arial"/>
          <w:color w:val="53565A" w:themeColor="accent5"/>
          <w:szCs w:val="20"/>
          <w:lang w:val="nl"/>
        </w:rPr>
        <w:t>) worden opgenomen,</w:t>
      </w:r>
      <w:r w:rsidR="4D7EC5BC" w:rsidRPr="29544234">
        <w:rPr>
          <w:rFonts w:eastAsia="Arial" w:cs="Arial"/>
          <w:color w:val="53565A" w:themeColor="accent5"/>
          <w:szCs w:val="20"/>
          <w:lang w:val="nl"/>
        </w:rPr>
        <w:t xml:space="preserve"> maar is op dit moment niet het belangrijkste, aangezien we moeten wachten op een aanpassing van de Rechtspositiebesluiten. De lokale toepassing van de voorafnames zal sowieso </w:t>
      </w:r>
      <w:r w:rsidR="005C2AD0" w:rsidRPr="29544234">
        <w:rPr>
          <w:rFonts w:eastAsia="Arial" w:cs="Arial"/>
          <w:color w:val="53565A" w:themeColor="accent5"/>
          <w:szCs w:val="20"/>
          <w:lang w:val="nl"/>
        </w:rPr>
        <w:t>in overeenstemming met</w:t>
      </w:r>
      <w:r w:rsidR="4D7EC5BC" w:rsidRPr="29544234">
        <w:rPr>
          <w:rFonts w:eastAsia="Arial" w:cs="Arial"/>
          <w:color w:val="53565A" w:themeColor="accent5"/>
          <w:szCs w:val="20"/>
          <w:lang w:val="nl"/>
        </w:rPr>
        <w:t xml:space="preserve"> de afspraken uit het derde protocol moeten gebeuren, zelfs als de lokale RPR nog niet aangepast is. Het ABB en het kabinet Somers hebben wel beloofd dat er hierover vóór het einde van het jaar een schrijven komt, in afwachting van een aanpassing van de Rechtspositiebesluiten.</w:t>
      </w:r>
    </w:p>
    <w:p w14:paraId="671052C5" w14:textId="5BFBD41F" w:rsidR="5BE4E9F2" w:rsidRDefault="4D7EC5BC" w:rsidP="00C742A4">
      <w:pPr>
        <w:pStyle w:val="VVSGBodyOpsom"/>
        <w:numPr>
          <w:ilvl w:val="0"/>
          <w:numId w:val="0"/>
        </w:numPr>
        <w:ind w:left="284"/>
        <w:jc w:val="both"/>
        <w:rPr>
          <w:rFonts w:eastAsia="Arial" w:cs="Arial"/>
          <w:color w:val="53565A" w:themeColor="accent5"/>
          <w:szCs w:val="20"/>
          <w:lang w:val="nl"/>
        </w:rPr>
      </w:pPr>
      <w:r w:rsidRPr="29544234">
        <w:rPr>
          <w:rFonts w:eastAsia="Arial" w:cs="Arial"/>
          <w:color w:val="53565A" w:themeColor="accent5"/>
          <w:szCs w:val="20"/>
          <w:lang w:val="nl"/>
        </w:rPr>
        <w:t xml:space="preserve">Dit betekent dan ook dat de raad of het uitvoerend orgaan nog geen beslissingen kan nemen voor het wijzigen van de lokale RPR. </w:t>
      </w:r>
    </w:p>
    <w:p w14:paraId="55B8C233" w14:textId="77777777" w:rsidR="006662F1" w:rsidRDefault="006662F1" w:rsidP="00C742A4">
      <w:pPr>
        <w:pStyle w:val="VVSGBodyOpsom"/>
        <w:numPr>
          <w:ilvl w:val="0"/>
          <w:numId w:val="0"/>
        </w:numPr>
        <w:ind w:left="284"/>
        <w:jc w:val="both"/>
        <w:rPr>
          <w:rFonts w:eastAsia="Arial" w:cs="Arial"/>
          <w:color w:val="53565A" w:themeColor="accent5"/>
          <w:szCs w:val="20"/>
          <w:lang w:val="nl"/>
        </w:rPr>
      </w:pPr>
    </w:p>
    <w:p w14:paraId="0CF6DE27" w14:textId="65088B77" w:rsidR="00532AA7" w:rsidRPr="00DC25EC" w:rsidRDefault="006662F1" w:rsidP="00DC25EC">
      <w:pPr>
        <w:pStyle w:val="VVSGBodyOpsom"/>
        <w:numPr>
          <w:ilvl w:val="0"/>
          <w:numId w:val="0"/>
        </w:numPr>
        <w:ind w:left="284"/>
        <w:jc w:val="both"/>
        <w:rPr>
          <w:color w:val="53565A" w:themeColor="accent5"/>
          <w:szCs w:val="20"/>
          <w:lang w:val="nl"/>
        </w:rPr>
      </w:pPr>
      <w:r>
        <w:rPr>
          <w:rFonts w:eastAsia="Arial" w:cs="Arial"/>
          <w:color w:val="53565A" w:themeColor="accent5"/>
          <w:szCs w:val="20"/>
          <w:lang w:val="nl"/>
        </w:rPr>
        <w:t>Voor alle duidelijkheid: e</w:t>
      </w:r>
      <w:r w:rsidRPr="006662F1">
        <w:rPr>
          <w:rFonts w:eastAsia="Arial" w:cs="Arial"/>
          <w:color w:val="53565A" w:themeColor="accent5"/>
          <w:szCs w:val="20"/>
          <w:lang w:val="nl"/>
        </w:rPr>
        <w:t xml:space="preserve">r is dus geen sprake van een IFIC-functietoewijzing zoals in de ouderenzorg. Bijgevolg is er evenmin sprake van </w:t>
      </w:r>
      <w:r w:rsidR="00AF4D7B">
        <w:rPr>
          <w:rFonts w:eastAsia="Arial" w:cs="Arial"/>
          <w:color w:val="53565A" w:themeColor="accent5"/>
          <w:szCs w:val="20"/>
          <w:lang w:val="nl"/>
        </w:rPr>
        <w:t xml:space="preserve">het oprichten van </w:t>
      </w:r>
      <w:r w:rsidRPr="006662F1">
        <w:rPr>
          <w:rFonts w:eastAsia="Arial" w:cs="Arial"/>
          <w:color w:val="53565A" w:themeColor="accent5"/>
          <w:szCs w:val="20"/>
          <w:lang w:val="nl"/>
        </w:rPr>
        <w:t>een begeleidingscommissie of een beroepsmogelijkheid</w:t>
      </w:r>
      <w:r w:rsidR="00AF4D7B">
        <w:rPr>
          <w:rFonts w:eastAsia="Arial" w:cs="Arial"/>
          <w:color w:val="53565A" w:themeColor="accent5"/>
          <w:szCs w:val="20"/>
          <w:lang w:val="nl"/>
        </w:rPr>
        <w:t xml:space="preserve"> voor het personeelslid</w:t>
      </w:r>
      <w:r w:rsidRPr="006662F1">
        <w:rPr>
          <w:rFonts w:eastAsia="Arial" w:cs="Arial"/>
          <w:color w:val="53565A" w:themeColor="accent5"/>
          <w:szCs w:val="20"/>
          <w:lang w:val="nl"/>
        </w:rPr>
        <w:t>.</w:t>
      </w:r>
    </w:p>
    <w:p w14:paraId="00421791" w14:textId="2BB86584" w:rsidR="00BA733B" w:rsidRPr="00BA733B" w:rsidRDefault="00BA733B" w:rsidP="00B40329">
      <w:pPr>
        <w:pStyle w:val="VVSGstijl2"/>
      </w:pPr>
      <w:bookmarkStart w:id="3" w:name="_Toc100657632"/>
      <w:r>
        <w:t xml:space="preserve">Waar vinden we de nieuwe salarisschaal voor de </w:t>
      </w:r>
      <w:r w:rsidRPr="00BA733B">
        <w:t>kinder</w:t>
      </w:r>
      <w:r w:rsidR="00B40329">
        <w:t>-</w:t>
      </w:r>
      <w:r w:rsidRPr="00BA733B">
        <w:t xml:space="preserve">begeleiders in de groepsopvang en in de buitenschoolse opvang </w:t>
      </w:r>
      <w:r>
        <w:t xml:space="preserve">(salarisschaal </w:t>
      </w:r>
      <w:r w:rsidRPr="00B509F2">
        <w:t>cat</w:t>
      </w:r>
      <w:r>
        <w:t>egorie</w:t>
      </w:r>
      <w:r w:rsidRPr="00B509F2">
        <w:t xml:space="preserve"> </w:t>
      </w:r>
      <w:r w:rsidRPr="00BA733B">
        <w:t>11 + salarisaanvulling</w:t>
      </w:r>
      <w:r>
        <w:t>)?</w:t>
      </w:r>
      <w:bookmarkEnd w:id="3"/>
      <w:r>
        <w:t xml:space="preserve"> </w:t>
      </w:r>
    </w:p>
    <w:p w14:paraId="028ED359" w14:textId="77777777" w:rsidR="00BA733B" w:rsidRDefault="00BA733B" w:rsidP="00BA733B">
      <w:pPr>
        <w:pStyle w:val="VVSGBodyNummering"/>
        <w:numPr>
          <w:ilvl w:val="0"/>
          <w:numId w:val="0"/>
        </w:numPr>
        <w:jc w:val="both"/>
        <w:rPr>
          <w:lang w:val="nl-NL"/>
        </w:rPr>
      </w:pPr>
    </w:p>
    <w:p w14:paraId="3C4E9D41" w14:textId="35073A27" w:rsidR="00BA733B" w:rsidRDefault="00BA733B" w:rsidP="00BA733B">
      <w:pPr>
        <w:pStyle w:val="VVSGBodytekst"/>
        <w:ind w:left="360"/>
        <w:jc w:val="both"/>
        <w:rPr>
          <w:lang w:val="nl-NL"/>
        </w:rPr>
      </w:pPr>
      <w:r w:rsidRPr="00B509F2">
        <w:t>VVSG</w:t>
      </w:r>
      <w:r w:rsidRPr="3F77F1C9">
        <w:rPr>
          <w:lang w:val="nl-NL"/>
        </w:rPr>
        <w:t>: de nieuwe salarissch</w:t>
      </w:r>
      <w:r>
        <w:rPr>
          <w:lang w:val="nl-NL"/>
        </w:rPr>
        <w:t>a</w:t>
      </w:r>
      <w:r w:rsidRPr="3F77F1C9">
        <w:rPr>
          <w:lang w:val="nl-NL"/>
        </w:rPr>
        <w:t xml:space="preserve">al voor de </w:t>
      </w:r>
      <w:r w:rsidRPr="00BA733B">
        <w:rPr>
          <w:lang w:val="nl-NL"/>
        </w:rPr>
        <w:t xml:space="preserve">kinderbegeleiders in de groepsopvang en in de buitenschoolse opvang </w:t>
      </w:r>
      <w:r>
        <w:rPr>
          <w:lang w:val="nl-NL"/>
        </w:rPr>
        <w:t xml:space="preserve">is </w:t>
      </w:r>
      <w:r w:rsidRPr="3F77F1C9">
        <w:rPr>
          <w:lang w:val="nl-NL"/>
        </w:rPr>
        <w:t xml:space="preserve">te vinden op </w:t>
      </w:r>
      <w:r w:rsidRPr="00B509F2">
        <w:rPr>
          <w:color w:val="702082" w:themeColor="accent3"/>
          <w:lang w:val="nl-NL"/>
        </w:rPr>
        <w:t>https://www.vvsg.be/kennisitem/vvsg/ific</w:t>
      </w:r>
      <w:r w:rsidRPr="3F77F1C9">
        <w:rPr>
          <w:lang w:val="nl-NL"/>
        </w:rPr>
        <w:t xml:space="preserve">. Op deze pagina staat ondertussen ook de berekening van de haard- en standplaatstoelage in </w:t>
      </w:r>
      <w:r w:rsidR="00CD70D2">
        <w:rPr>
          <w:lang w:val="nl-NL"/>
        </w:rPr>
        <w:t>E</w:t>
      </w:r>
      <w:r w:rsidRPr="3F77F1C9">
        <w:rPr>
          <w:lang w:val="nl-NL"/>
        </w:rPr>
        <w:t>xcel.</w:t>
      </w:r>
    </w:p>
    <w:p w14:paraId="2EF39700" w14:textId="77777777" w:rsidR="00BA733B" w:rsidRDefault="00BA733B" w:rsidP="00BA733B">
      <w:pPr>
        <w:pStyle w:val="VVSGBodytekst"/>
        <w:ind w:left="360"/>
        <w:jc w:val="both"/>
        <w:rPr>
          <w:lang w:val="nl-NL"/>
        </w:rPr>
      </w:pPr>
      <w:r>
        <w:rPr>
          <w:lang w:val="nl-NL"/>
        </w:rPr>
        <w:t>We geven hierbij graag nog enkele verduidelijkingen:</w:t>
      </w:r>
    </w:p>
    <w:p w14:paraId="51F4B118" w14:textId="046AE7B8" w:rsidR="00BA733B" w:rsidRDefault="00BA733B" w:rsidP="00BA733B">
      <w:pPr>
        <w:pStyle w:val="VVSGBodyNummering"/>
        <w:numPr>
          <w:ilvl w:val="0"/>
          <w:numId w:val="24"/>
        </w:numPr>
        <w:jc w:val="both"/>
        <w:rPr>
          <w:lang w:val="nl-NL"/>
        </w:rPr>
      </w:pPr>
      <w:r>
        <w:rPr>
          <w:lang w:val="nl-NL"/>
        </w:rPr>
        <w:t xml:space="preserve">De haard- en standplaatstoelage wordt ook aan </w:t>
      </w:r>
      <w:r w:rsidRPr="00BA733B">
        <w:rPr>
          <w:lang w:val="nl-NL"/>
        </w:rPr>
        <w:t>kinderbegeleider in de groepsopvang en in de buitenschoolse opvang</w:t>
      </w:r>
      <w:r>
        <w:rPr>
          <w:lang w:val="nl-NL"/>
        </w:rPr>
        <w:t xml:space="preserve"> toegekend</w:t>
      </w:r>
      <w:r w:rsidRPr="00601297">
        <w:rPr>
          <w:lang w:val="nl-NL"/>
        </w:rPr>
        <w:t xml:space="preserve"> </w:t>
      </w:r>
      <w:r w:rsidR="005C2AD0">
        <w:rPr>
          <w:lang w:val="nl-NL"/>
        </w:rPr>
        <w:t>boven op</w:t>
      </w:r>
      <w:r>
        <w:rPr>
          <w:lang w:val="nl-NL"/>
        </w:rPr>
        <w:t xml:space="preserve"> het barema categorie 11, uiteraard voor zover de betrokkene aan de voorwaarden voor de haard- resp. voor de standplaatstoelage, voldoet (dus concreet: afhankelijk van de hoogte van het salaris en afhankelijk van de gezinssituatie).</w:t>
      </w:r>
    </w:p>
    <w:p w14:paraId="333AB43F" w14:textId="013A9E26" w:rsidR="00BA733B" w:rsidRPr="005C2AD0" w:rsidRDefault="00BA733B" w:rsidP="00BA733B">
      <w:pPr>
        <w:pStyle w:val="VVSGBodyNummering"/>
        <w:numPr>
          <w:ilvl w:val="0"/>
          <w:numId w:val="24"/>
        </w:numPr>
        <w:jc w:val="both"/>
      </w:pPr>
      <w:r>
        <w:rPr>
          <w:lang w:val="nl-NL"/>
        </w:rPr>
        <w:t xml:space="preserve">Ook de medewerker die als </w:t>
      </w:r>
      <w:r w:rsidRPr="00BA733B">
        <w:rPr>
          <w:lang w:val="nl-NL"/>
        </w:rPr>
        <w:t xml:space="preserve">kinderbegeleider in de groepsopvang en in de buitenschoolse opvang </w:t>
      </w:r>
      <w:r>
        <w:rPr>
          <w:lang w:val="nl-NL"/>
        </w:rPr>
        <w:t xml:space="preserve">vanaf 2022 in dienst komt, geniet van een salarisaanvulling van zodra hij of zij 19 jaar of meer anciënniteit heeft; de genoemde salarisaanvulling is dus niet beperkt tot het personeel in dienst op 31 december 2021. Er wordt hierbij geen enkel onderscheid gemaakt tussen aanwervingen van medewerkers uit de publieke of uit de private sector. (Dat onderscheid tussen medewerkers naargelang ze vanuit de publieke of de private sector komen is er, voor alle duidelijkheid, wel voor aanwervingen van een </w:t>
      </w:r>
      <w:r w:rsidR="005C2AD0">
        <w:rPr>
          <w:lang w:val="nl-NL"/>
        </w:rPr>
        <w:t>zorgkundige/</w:t>
      </w:r>
      <w:r>
        <w:rPr>
          <w:lang w:val="nl-NL"/>
        </w:rPr>
        <w:t xml:space="preserve"> verzorgende in de ouderenzorg). </w:t>
      </w:r>
    </w:p>
    <w:p w14:paraId="40D1C9A2" w14:textId="77777777" w:rsidR="005C2AD0" w:rsidRPr="00BA733B" w:rsidRDefault="005C2AD0" w:rsidP="005C2AD0">
      <w:pPr>
        <w:pStyle w:val="VVSGBodyNummering"/>
        <w:numPr>
          <w:ilvl w:val="0"/>
          <w:numId w:val="0"/>
        </w:numPr>
        <w:ind w:left="1080"/>
        <w:jc w:val="both"/>
      </w:pPr>
    </w:p>
    <w:p w14:paraId="15673BA1" w14:textId="07594FE0" w:rsidR="0043754A" w:rsidRPr="00C742A4" w:rsidRDefault="0043754A" w:rsidP="00B40329">
      <w:pPr>
        <w:pStyle w:val="VVSGstijl2"/>
      </w:pPr>
      <w:bookmarkStart w:id="4" w:name="_Toc100657633"/>
      <w:r w:rsidRPr="17CB09BC">
        <w:lastRenderedPageBreak/>
        <w:t>M</w:t>
      </w:r>
      <w:r w:rsidR="00E42D06">
        <w:t xml:space="preserve">ag het nieuwe barema </w:t>
      </w:r>
      <w:r w:rsidRPr="17CB09BC">
        <w:t xml:space="preserve">voor de kinderbegeleiders ook toegepast worden op de kinderbegeleidsters van </w:t>
      </w:r>
      <w:r w:rsidRPr="0043754A">
        <w:rPr>
          <w:u w:val="single"/>
        </w:rPr>
        <w:t>niet-erkende (of loutere gemelde)</w:t>
      </w:r>
      <w:r w:rsidRPr="29544234">
        <w:t xml:space="preserve"> </w:t>
      </w:r>
      <w:r w:rsidRPr="17CB09BC">
        <w:t>diensten</w:t>
      </w:r>
      <w:r w:rsidRPr="29544234">
        <w:t xml:space="preserve"> buitenschoolse opvang?</w:t>
      </w:r>
      <w:bookmarkEnd w:id="4"/>
      <w:r w:rsidRPr="29544234">
        <w:t xml:space="preserve"> </w:t>
      </w:r>
    </w:p>
    <w:p w14:paraId="34675E9D" w14:textId="77777777" w:rsidR="0043754A" w:rsidRPr="00A93365" w:rsidRDefault="0043754A" w:rsidP="0043754A">
      <w:pPr>
        <w:pStyle w:val="VVSGBodyOpsom"/>
        <w:numPr>
          <w:ilvl w:val="0"/>
          <w:numId w:val="0"/>
        </w:numPr>
        <w:ind w:left="284"/>
        <w:jc w:val="both"/>
      </w:pPr>
    </w:p>
    <w:p w14:paraId="297F01C8" w14:textId="0960690F" w:rsidR="43AD0BFF" w:rsidRDefault="43AD0BFF" w:rsidP="3EA8ED5E">
      <w:pPr>
        <w:pStyle w:val="VVSGBodyOpsom"/>
        <w:numPr>
          <w:ilvl w:val="0"/>
          <w:numId w:val="0"/>
        </w:numPr>
        <w:ind w:left="360"/>
        <w:jc w:val="both"/>
      </w:pPr>
      <w:r>
        <w:t>Een gemeente met een niet-erkende buitenschoolse opvang kan deze nieuwe</w:t>
      </w:r>
      <w:r w:rsidRPr="3EA8ED5E">
        <w:rPr>
          <w:rFonts w:ascii="Open Sans" w:hAnsi="Open Sans" w:cs="Open Sans"/>
          <w:color w:val="2B2B2B"/>
          <w:sz w:val="18"/>
          <w:szCs w:val="18"/>
        </w:rPr>
        <w:t xml:space="preserve"> </w:t>
      </w:r>
      <w:r>
        <w:t>salarisschaal (nog) niet toepassen op haar kinderbegeleiders werkzaam in deze niet-erkende kinderopvang. De VVSG is vragende partij om de lokale besturen toe te laten om dit op eigen kosten toch te doen. Dit wordt meegenomen in de onderhandelingen over een nieuw Rechtspositiebesluit.</w:t>
      </w:r>
    </w:p>
    <w:p w14:paraId="2C6C45A9" w14:textId="77777777" w:rsidR="0043754A" w:rsidRDefault="0043754A" w:rsidP="0043754A">
      <w:pPr>
        <w:pStyle w:val="VVSGBodyOpsom"/>
        <w:numPr>
          <w:ilvl w:val="0"/>
          <w:numId w:val="0"/>
        </w:numPr>
        <w:jc w:val="both"/>
        <w:rPr>
          <w:color w:val="53565A" w:themeColor="accent5"/>
          <w:szCs w:val="20"/>
        </w:rPr>
      </w:pPr>
    </w:p>
    <w:p w14:paraId="50B9243C" w14:textId="4B311DAD" w:rsidR="0043754A" w:rsidRDefault="0043754A" w:rsidP="0043754A">
      <w:pPr>
        <w:pStyle w:val="VVSGBodyOpsom"/>
        <w:numPr>
          <w:ilvl w:val="0"/>
          <w:numId w:val="0"/>
        </w:numPr>
        <w:ind w:left="360"/>
        <w:jc w:val="both"/>
        <w:rPr>
          <w:color w:val="53565A" w:themeColor="accent5"/>
          <w:szCs w:val="20"/>
        </w:rPr>
      </w:pPr>
      <w:r w:rsidRPr="29544234">
        <w:rPr>
          <w:color w:val="53565A" w:themeColor="accent5"/>
          <w:szCs w:val="20"/>
        </w:rPr>
        <w:t xml:space="preserve">Voor alle duidelijkheid: er bestaat geen niet-erkende groepsopvang baby’s en peuters dus kinderbegeleiders in de groepsopvang baby’s en peuters vallen altijd onder het toepassingsgebied van de voorafnames. </w:t>
      </w:r>
    </w:p>
    <w:p w14:paraId="364C4247" w14:textId="77777777" w:rsidR="005C2AD0" w:rsidRPr="00DC25EC" w:rsidRDefault="005C2AD0" w:rsidP="0043754A">
      <w:pPr>
        <w:pStyle w:val="VVSGBodyOpsom"/>
        <w:numPr>
          <w:ilvl w:val="0"/>
          <w:numId w:val="0"/>
        </w:numPr>
        <w:ind w:left="360"/>
        <w:jc w:val="both"/>
      </w:pPr>
    </w:p>
    <w:p w14:paraId="76AC7522" w14:textId="683CDC9C" w:rsidR="0043754A" w:rsidRPr="00B40329" w:rsidRDefault="0043754A" w:rsidP="00B40329">
      <w:pPr>
        <w:pStyle w:val="VVSGstijl2"/>
        <w:numPr>
          <w:ilvl w:val="1"/>
          <w:numId w:val="33"/>
        </w:numPr>
        <w:rPr>
          <w:lang w:val="nl-NL"/>
        </w:rPr>
      </w:pPr>
      <w:bookmarkStart w:id="5" w:name="_Toc100657634"/>
      <w:r w:rsidRPr="0043754A">
        <w:rPr>
          <w:rFonts w:eastAsia="Open Sans"/>
        </w:rPr>
        <w:t xml:space="preserve">Vallen de </w:t>
      </w:r>
      <w:r w:rsidRPr="0043754A">
        <w:rPr>
          <w:rFonts w:eastAsia="Open Sans"/>
          <w:u w:val="single"/>
        </w:rPr>
        <w:t>gemeentelijke toezichters in de scholen</w:t>
      </w:r>
      <w:r w:rsidRPr="0043754A">
        <w:rPr>
          <w:rFonts w:eastAsia="Open Sans"/>
        </w:rPr>
        <w:t xml:space="preserve"> (die niet noodzakelijk een diploma kinderverzorging hebben) ook onder de kinderbegeleiders die onder het toepassingsgebied van de voorafnames vallen?</w:t>
      </w:r>
      <w:bookmarkEnd w:id="5"/>
      <w:r w:rsidRPr="0043754A">
        <w:rPr>
          <w:rFonts w:eastAsia="Open Sans"/>
        </w:rPr>
        <w:t xml:space="preserve"> </w:t>
      </w:r>
    </w:p>
    <w:p w14:paraId="5116919C" w14:textId="6FA89F5C" w:rsidR="0043754A" w:rsidRDefault="0043754A" w:rsidP="0043754A">
      <w:pPr>
        <w:pStyle w:val="VVSGBodyNummering"/>
        <w:numPr>
          <w:ilvl w:val="0"/>
          <w:numId w:val="0"/>
        </w:numPr>
        <w:ind w:left="360"/>
        <w:jc w:val="both"/>
        <w:rPr>
          <w:lang w:val="nl-NL"/>
        </w:rPr>
      </w:pPr>
      <w:r w:rsidRPr="00DC25EC">
        <w:rPr>
          <w:lang w:val="nl-NL"/>
        </w:rPr>
        <w:t xml:space="preserve">VVSG: neen. Toezichters in scholen werken niet in een door Vlaanderen erkende dienst, en vallen dus niet onder het VIA6-akkoord. Er kan dus voor hen geen VIA-deelcode (bijv. ‘711’ - overige kinderopvang) worden toegekend. De gemeentelijke toezichters in scholen vallen dus evenmin onder het toepassingsgebied van de voorafnames. </w:t>
      </w:r>
    </w:p>
    <w:p w14:paraId="32F66D75" w14:textId="77777777" w:rsidR="00B40329" w:rsidRDefault="00B40329" w:rsidP="0043754A">
      <w:pPr>
        <w:pStyle w:val="VVSGBodyNummering"/>
        <w:numPr>
          <w:ilvl w:val="0"/>
          <w:numId w:val="0"/>
        </w:numPr>
        <w:ind w:left="360"/>
        <w:jc w:val="both"/>
        <w:rPr>
          <w:lang w:val="nl-NL"/>
        </w:rPr>
      </w:pPr>
    </w:p>
    <w:p w14:paraId="6AAA4ADA" w14:textId="4D51502E" w:rsidR="00A873C0" w:rsidRPr="00EA0867" w:rsidRDefault="00A873C0" w:rsidP="00B40329">
      <w:pPr>
        <w:pStyle w:val="VVSGstijl2"/>
      </w:pPr>
      <w:bookmarkStart w:id="6" w:name="_Toc100657635"/>
      <w:r w:rsidRPr="17CB09BC">
        <w:t xml:space="preserve">Begeleiders in de </w:t>
      </w:r>
      <w:r w:rsidRPr="29544234">
        <w:t xml:space="preserve">groepsopvang en de </w:t>
      </w:r>
      <w:r w:rsidRPr="17CB09BC">
        <w:t xml:space="preserve">buitenschoolse kinderopvang (BKO) hebben nog geen loonhuis maar krijgen wel een aangepast barema. </w:t>
      </w:r>
      <w:r w:rsidRPr="00A873C0">
        <w:rPr>
          <w:u w:val="single"/>
        </w:rPr>
        <w:t>Wat met andere functies</w:t>
      </w:r>
      <w:r w:rsidRPr="17CB09BC">
        <w:t>: coördinator (B4-B5), planner (C1-C3), locatie</w:t>
      </w:r>
      <w:r w:rsidR="00B40329">
        <w:t>-</w:t>
      </w:r>
      <w:r w:rsidRPr="17CB09BC">
        <w:t>verantwoordelijken (D4-D5), administratief ondersteuner (D1-D3</w:t>
      </w:r>
      <w:r w:rsidRPr="29544234">
        <w:t>)?</w:t>
      </w:r>
      <w:bookmarkEnd w:id="6"/>
    </w:p>
    <w:p w14:paraId="22066E14" w14:textId="12EED3AA" w:rsidR="00A873C0" w:rsidRDefault="00A873C0" w:rsidP="00A873C0">
      <w:pPr>
        <w:pStyle w:val="VVSGBodyOpsom"/>
        <w:numPr>
          <w:ilvl w:val="0"/>
          <w:numId w:val="0"/>
        </w:numPr>
        <w:ind w:left="360" w:hanging="360"/>
        <w:jc w:val="both"/>
        <w:rPr>
          <w:rStyle w:val="Zwaar"/>
          <w:b w:val="0"/>
          <w:bCs w:val="0"/>
        </w:rPr>
      </w:pPr>
      <w:r w:rsidRPr="00A93365">
        <w:br/>
      </w:r>
      <w:r>
        <w:rPr>
          <w:rStyle w:val="Zwaar"/>
          <w:b w:val="0"/>
          <w:bCs w:val="0"/>
        </w:rPr>
        <w:t>VVSG: w</w:t>
      </w:r>
      <w:r w:rsidRPr="00A93365">
        <w:rPr>
          <w:rStyle w:val="Zwaar"/>
          <w:b w:val="0"/>
          <w:bCs w:val="0"/>
        </w:rPr>
        <w:t>e zijn er ons van bewust dat ook in de andere functies maatregelen rond koopkracht nodig zijn, maar helaas hebben we met het beperkt budget de keuze gemaakt in de sociale onderhandelingen om te focussen op de overschakeling van de kinderbegeleiders naar het nieuwe barema. Voor de andere functies verandert er dus voorlopig niets, ze blijven in de huidige loonschaal</w:t>
      </w:r>
      <w:r w:rsidRPr="29544234">
        <w:rPr>
          <w:rStyle w:val="Zwaar"/>
          <w:b w:val="0"/>
          <w:bCs w:val="0"/>
        </w:rPr>
        <w:t xml:space="preserve"> (dus volgens</w:t>
      </w:r>
      <w:r w:rsidRPr="29544234">
        <w:rPr>
          <w:rStyle w:val="Zwaar"/>
          <w:b w:val="0"/>
        </w:rPr>
        <w:t xml:space="preserve"> de </w:t>
      </w:r>
      <w:r w:rsidRPr="29544234">
        <w:rPr>
          <w:rStyle w:val="Zwaar"/>
          <w:b w:val="0"/>
          <w:bCs w:val="0"/>
        </w:rPr>
        <w:t>Krachtlijnen Kelchtermans).</w:t>
      </w:r>
    </w:p>
    <w:p w14:paraId="6F3AE910" w14:textId="4A755924" w:rsidR="005C2AD0" w:rsidRDefault="005C2AD0" w:rsidP="00A873C0">
      <w:pPr>
        <w:pStyle w:val="VVSGBodyOpsom"/>
        <w:numPr>
          <w:ilvl w:val="0"/>
          <w:numId w:val="0"/>
        </w:numPr>
        <w:ind w:left="360" w:hanging="360"/>
        <w:jc w:val="both"/>
        <w:rPr>
          <w:rStyle w:val="Zwaar"/>
          <w:b w:val="0"/>
          <w:bCs w:val="0"/>
        </w:rPr>
      </w:pPr>
    </w:p>
    <w:p w14:paraId="12E99844" w14:textId="5E47E2F3" w:rsidR="005C2AD0" w:rsidRDefault="005C2AD0" w:rsidP="00A873C0">
      <w:pPr>
        <w:pStyle w:val="VVSGBodyOpsom"/>
        <w:numPr>
          <w:ilvl w:val="0"/>
          <w:numId w:val="0"/>
        </w:numPr>
        <w:ind w:left="360" w:hanging="360"/>
        <w:jc w:val="both"/>
        <w:rPr>
          <w:rStyle w:val="Zwaar"/>
          <w:b w:val="0"/>
          <w:bCs w:val="0"/>
        </w:rPr>
      </w:pPr>
    </w:p>
    <w:p w14:paraId="06DA69F5" w14:textId="15CC023A" w:rsidR="005C2AD0" w:rsidRDefault="005C2AD0" w:rsidP="00A873C0">
      <w:pPr>
        <w:pStyle w:val="VVSGBodyOpsom"/>
        <w:numPr>
          <w:ilvl w:val="0"/>
          <w:numId w:val="0"/>
        </w:numPr>
        <w:ind w:left="360" w:hanging="360"/>
        <w:jc w:val="both"/>
        <w:rPr>
          <w:rStyle w:val="Zwaar"/>
          <w:b w:val="0"/>
          <w:bCs w:val="0"/>
        </w:rPr>
      </w:pPr>
    </w:p>
    <w:p w14:paraId="4E7E237E" w14:textId="77777777" w:rsidR="005C2AD0" w:rsidRPr="006662F1" w:rsidRDefault="005C2AD0" w:rsidP="00A873C0">
      <w:pPr>
        <w:pStyle w:val="VVSGBodyOpsom"/>
        <w:numPr>
          <w:ilvl w:val="0"/>
          <w:numId w:val="0"/>
        </w:numPr>
        <w:ind w:left="360" w:hanging="360"/>
        <w:jc w:val="both"/>
      </w:pPr>
    </w:p>
    <w:p w14:paraId="0606997D" w14:textId="2DE814B3" w:rsidR="000A0D23" w:rsidRPr="00B40329" w:rsidRDefault="000A0D23" w:rsidP="00B40329">
      <w:pPr>
        <w:pStyle w:val="VVSGstijl2"/>
        <w:rPr>
          <w:rStyle w:val="eop"/>
        </w:rPr>
      </w:pPr>
      <w:bookmarkStart w:id="7" w:name="_Toc100657636"/>
      <w:r w:rsidRPr="00B40329">
        <w:rPr>
          <w:rStyle w:val="normaltextrun"/>
        </w:rPr>
        <w:lastRenderedPageBreak/>
        <w:t>Gelden de regels voor C2-</w:t>
      </w:r>
      <w:r w:rsidR="0052693C" w:rsidRPr="00B40329">
        <w:rPr>
          <w:rStyle w:val="normaltextrun"/>
        </w:rPr>
        <w:t>salarisaanvulling</w:t>
      </w:r>
      <w:r w:rsidRPr="00B40329">
        <w:rPr>
          <w:rStyle w:val="normaltextrun"/>
        </w:rPr>
        <w:t xml:space="preserve"> zoals beschreven voor zorgkundigen </w:t>
      </w:r>
      <w:r w:rsidR="0052693C" w:rsidRPr="00B40329">
        <w:rPr>
          <w:rStyle w:val="normaltextrun"/>
        </w:rPr>
        <w:t>in de ouderenzorg</w:t>
      </w:r>
      <w:r w:rsidR="00812672" w:rsidRPr="00B40329">
        <w:rPr>
          <w:rStyle w:val="normaltextrun"/>
        </w:rPr>
        <w:t>,</w:t>
      </w:r>
      <w:r w:rsidR="0052693C" w:rsidRPr="00B40329">
        <w:rPr>
          <w:rStyle w:val="normaltextrun"/>
        </w:rPr>
        <w:t xml:space="preserve"> </w:t>
      </w:r>
      <w:r w:rsidRPr="00B40329">
        <w:rPr>
          <w:rStyle w:val="normaltextrun"/>
        </w:rPr>
        <w:t xml:space="preserve">ook voor de </w:t>
      </w:r>
      <w:r w:rsidR="00FA7131" w:rsidRPr="00B40329">
        <w:rPr>
          <w:rStyle w:val="normaltextrun"/>
        </w:rPr>
        <w:t xml:space="preserve">genoemde </w:t>
      </w:r>
      <w:r w:rsidRPr="00B40329">
        <w:rPr>
          <w:rStyle w:val="normaltextrun"/>
        </w:rPr>
        <w:t>kinderbegeleiders?</w:t>
      </w:r>
      <w:bookmarkEnd w:id="7"/>
      <w:r w:rsidRPr="00B40329">
        <w:rPr>
          <w:rStyle w:val="eop"/>
        </w:rPr>
        <w:t> </w:t>
      </w:r>
    </w:p>
    <w:p w14:paraId="50E44ABF" w14:textId="77777777" w:rsidR="0052693C" w:rsidRDefault="0052693C" w:rsidP="0052693C">
      <w:pPr>
        <w:pStyle w:val="VVSGBodyNummering"/>
        <w:numPr>
          <w:ilvl w:val="0"/>
          <w:numId w:val="0"/>
        </w:numPr>
        <w:ind w:left="284"/>
        <w:rPr>
          <w:lang w:val="nl-NL"/>
        </w:rPr>
      </w:pPr>
    </w:p>
    <w:p w14:paraId="3407AD12" w14:textId="001A523C" w:rsidR="71759083" w:rsidRDefault="71759083" w:rsidP="29544234">
      <w:pPr>
        <w:pStyle w:val="VVSGBodyNummering"/>
        <w:numPr>
          <w:ilvl w:val="0"/>
          <w:numId w:val="0"/>
        </w:numPr>
        <w:ind w:left="284"/>
        <w:jc w:val="both"/>
        <w:rPr>
          <w:rStyle w:val="eop"/>
          <w:rFonts w:cs="Arial"/>
          <w:color w:val="53565A" w:themeColor="accent5"/>
          <w:szCs w:val="20"/>
        </w:rPr>
      </w:pPr>
      <w:r w:rsidRPr="29544234">
        <w:rPr>
          <w:lang w:val="nl-NL"/>
        </w:rPr>
        <w:t>VVSG: j</w:t>
      </w:r>
      <w:r w:rsidR="093C80C6" w:rsidRPr="29544234">
        <w:rPr>
          <w:lang w:val="nl-NL"/>
        </w:rPr>
        <w:t>a</w:t>
      </w:r>
      <w:r w:rsidRPr="29544234">
        <w:rPr>
          <w:lang w:val="nl-NL"/>
        </w:rPr>
        <w:t>,</w:t>
      </w:r>
      <w:r w:rsidR="093C80C6" w:rsidRPr="29544234">
        <w:rPr>
          <w:rStyle w:val="eop"/>
          <w:rFonts w:cs="Arial"/>
          <w:color w:val="53565A" w:themeColor="accent5"/>
        </w:rPr>
        <w:t xml:space="preserve"> de kinderbegeleiders </w:t>
      </w:r>
      <w:r w:rsidR="1DA5C56B" w:rsidRPr="29544234">
        <w:rPr>
          <w:rStyle w:val="eop"/>
          <w:rFonts w:cs="Arial"/>
          <w:color w:val="53565A" w:themeColor="accent5"/>
        </w:rPr>
        <w:t>ontvangen van</w:t>
      </w:r>
      <w:r w:rsidR="54720970" w:rsidRPr="29544234">
        <w:rPr>
          <w:rStyle w:val="eop"/>
          <w:rFonts w:cs="Arial"/>
          <w:color w:val="53565A" w:themeColor="accent5"/>
        </w:rPr>
        <w:t>af</w:t>
      </w:r>
      <w:r w:rsidR="1DA5C56B" w:rsidRPr="29544234">
        <w:rPr>
          <w:rStyle w:val="eop"/>
          <w:rFonts w:cs="Arial"/>
          <w:color w:val="53565A" w:themeColor="accent5"/>
        </w:rPr>
        <w:t xml:space="preserve"> 19 jaar anciënniteit een </w:t>
      </w:r>
      <w:r w:rsidRPr="29544234">
        <w:rPr>
          <w:rStyle w:val="eop"/>
          <w:rFonts w:cs="Arial"/>
          <w:color w:val="53565A" w:themeColor="accent5"/>
        </w:rPr>
        <w:t xml:space="preserve">salarisaanvulling op het nieuwe barema. Het nieuwe barema + de salarisaanvulling </w:t>
      </w:r>
      <w:r w:rsidR="7534E94A" w:rsidRPr="29544234">
        <w:rPr>
          <w:rStyle w:val="eop"/>
          <w:rFonts w:cs="Arial"/>
          <w:color w:val="53565A" w:themeColor="accent5"/>
        </w:rPr>
        <w:t xml:space="preserve">is </w:t>
      </w:r>
      <w:r w:rsidRPr="29544234">
        <w:rPr>
          <w:rStyle w:val="eop"/>
          <w:rFonts w:cs="Arial"/>
          <w:color w:val="53565A" w:themeColor="accent5"/>
        </w:rPr>
        <w:t>de C2-salarisschaal in de Krachtlijnen Kelchtermans</w:t>
      </w:r>
      <w:r w:rsidR="2B9DF3EC" w:rsidRPr="29544234">
        <w:rPr>
          <w:rStyle w:val="eop"/>
          <w:rFonts w:cs="Arial"/>
          <w:color w:val="53565A" w:themeColor="accent5"/>
        </w:rPr>
        <w:t xml:space="preserve"> vanaf 19 jaar anciënniteit.</w:t>
      </w:r>
    </w:p>
    <w:p w14:paraId="6B9D643B" w14:textId="6B433C4F" w:rsidR="29544234" w:rsidRDefault="29544234" w:rsidP="29544234">
      <w:pPr>
        <w:pStyle w:val="VVSGBodyNummering"/>
        <w:numPr>
          <w:ilvl w:val="0"/>
          <w:numId w:val="0"/>
        </w:numPr>
        <w:ind w:left="284"/>
        <w:jc w:val="both"/>
        <w:rPr>
          <w:rStyle w:val="eop"/>
          <w:rFonts w:cs="Arial"/>
          <w:color w:val="53565A" w:themeColor="accent5"/>
          <w:szCs w:val="20"/>
        </w:rPr>
      </w:pPr>
    </w:p>
    <w:p w14:paraId="17E275F7" w14:textId="29E00218" w:rsidR="2B9DF3EC" w:rsidRDefault="2B9DF3EC" w:rsidP="29544234">
      <w:pPr>
        <w:pStyle w:val="VVSGBodyNummering"/>
        <w:numPr>
          <w:ilvl w:val="0"/>
          <w:numId w:val="0"/>
        </w:numPr>
        <w:ind w:left="284"/>
        <w:jc w:val="both"/>
        <w:rPr>
          <w:rStyle w:val="eop"/>
          <w:rFonts w:cs="Arial"/>
          <w:color w:val="53565A" w:themeColor="accent5"/>
          <w:szCs w:val="20"/>
        </w:rPr>
      </w:pPr>
      <w:r w:rsidRPr="29544234">
        <w:rPr>
          <w:rStyle w:val="eop"/>
          <w:rFonts w:cs="Arial"/>
          <w:color w:val="53565A" w:themeColor="accent5"/>
          <w:szCs w:val="20"/>
        </w:rPr>
        <w:t>Opgelet en voor alle duidelijkheid: in de ouderenzorg zal de C2-salarisaanvulling enkel gelden voor wie vanuit de publieke sector komt. Voor de voorafnames voor de kinderbegeleiders geldt dat voorbehoud niet, met and</w:t>
      </w:r>
      <w:r w:rsidR="5F8D0537" w:rsidRPr="29544234">
        <w:rPr>
          <w:rStyle w:val="eop"/>
          <w:rFonts w:cs="Arial"/>
          <w:color w:val="53565A" w:themeColor="accent5"/>
          <w:szCs w:val="20"/>
        </w:rPr>
        <w:t>er</w:t>
      </w:r>
      <w:r w:rsidRPr="29544234">
        <w:rPr>
          <w:rStyle w:val="eop"/>
          <w:rFonts w:cs="Arial"/>
          <w:color w:val="53565A" w:themeColor="accent5"/>
          <w:szCs w:val="20"/>
        </w:rPr>
        <w:t>e woorden, ook nieuwe kinderbegeleiders krijgen vanaf 19 jaar anciënniteit de C2-salarisaanvulling, ook al komen ze niet u</w:t>
      </w:r>
      <w:r w:rsidR="73F7928D" w:rsidRPr="29544234">
        <w:rPr>
          <w:rStyle w:val="eop"/>
          <w:rFonts w:cs="Arial"/>
          <w:color w:val="53565A" w:themeColor="accent5"/>
          <w:szCs w:val="20"/>
        </w:rPr>
        <w:t xml:space="preserve">it de publieke sector over. </w:t>
      </w:r>
    </w:p>
    <w:p w14:paraId="02D35C28" w14:textId="2E6ED3B2" w:rsidR="000A0D23" w:rsidRDefault="000A0D23" w:rsidP="00960102">
      <w:pPr>
        <w:pStyle w:val="VVSGBodytekst"/>
        <w:rPr>
          <w:rStyle w:val="eop"/>
          <w:rFonts w:cs="Arial"/>
          <w:color w:val="53565A"/>
          <w:szCs w:val="20"/>
        </w:rPr>
      </w:pPr>
      <w:r>
        <w:rPr>
          <w:rStyle w:val="eop"/>
          <w:rFonts w:cs="Arial"/>
          <w:color w:val="53565A"/>
          <w:szCs w:val="20"/>
        </w:rPr>
        <w:t> </w:t>
      </w:r>
    </w:p>
    <w:p w14:paraId="6CBC17D9" w14:textId="77777777" w:rsidR="00B40329" w:rsidRDefault="00B40329" w:rsidP="00960102">
      <w:pPr>
        <w:pStyle w:val="VVSGBodytekst"/>
        <w:rPr>
          <w:rFonts w:ascii="Segoe UI" w:hAnsi="Segoe UI" w:cs="Segoe UI"/>
          <w:sz w:val="18"/>
          <w:szCs w:val="18"/>
        </w:rPr>
      </w:pPr>
    </w:p>
    <w:p w14:paraId="5C0FB9E5" w14:textId="33BEA5D1" w:rsidR="00A27278" w:rsidRPr="00347395" w:rsidRDefault="003D09BA" w:rsidP="00B40329">
      <w:pPr>
        <w:pStyle w:val="VVSGstijl2"/>
      </w:pPr>
      <w:bookmarkStart w:id="8" w:name="_Toc100657637"/>
      <w:r w:rsidRPr="00B40329">
        <w:t xml:space="preserve">Moeten we voor een </w:t>
      </w:r>
      <w:r w:rsidR="00BC5B7A" w:rsidRPr="00B40329">
        <w:t>kinderbegeleider in de groepsopvang of in de buitenschoolse opvang</w:t>
      </w:r>
      <w:r w:rsidRPr="00B40329">
        <w:t xml:space="preserve"> d</w:t>
      </w:r>
      <w:r w:rsidR="00BC5B7A" w:rsidRPr="00B40329">
        <w:t>ie vanaf 2022</w:t>
      </w:r>
      <w:r w:rsidRPr="00B40329">
        <w:t xml:space="preserve"> in dienst komt al de nieuwe</w:t>
      </w:r>
      <w:r w:rsidR="004B5921" w:rsidRPr="00B40329">
        <w:t xml:space="preserve"> salarisschaal toepassen (dus de salarisschaal die</w:t>
      </w:r>
      <w:r w:rsidR="004B5921" w:rsidRPr="17CB09BC">
        <w:t xml:space="preserve"> overeenkomt met de IFIC-c</w:t>
      </w:r>
      <w:r w:rsidRPr="17CB09BC">
        <w:t>ategorie 11</w:t>
      </w:r>
      <w:r w:rsidR="004B5921" w:rsidRPr="17CB09BC">
        <w:t xml:space="preserve"> + salarisaanvulling vanaf 19 jaar anciënniteit)</w:t>
      </w:r>
      <w:r w:rsidRPr="17CB09BC">
        <w:t>?</w:t>
      </w:r>
      <w:bookmarkEnd w:id="8"/>
    </w:p>
    <w:p w14:paraId="21E68641" w14:textId="33BEA5D1" w:rsidR="29544234" w:rsidRDefault="29544234" w:rsidP="29544234">
      <w:pPr>
        <w:pStyle w:val="VVSGBodyOpsom"/>
        <w:numPr>
          <w:ilvl w:val="0"/>
          <w:numId w:val="0"/>
        </w:numPr>
        <w:ind w:left="360"/>
        <w:jc w:val="both"/>
      </w:pPr>
    </w:p>
    <w:p w14:paraId="48274D7E" w14:textId="7D91E1B7" w:rsidR="00347395" w:rsidRDefault="00BC5B7A" w:rsidP="00DC25EC">
      <w:pPr>
        <w:pStyle w:val="VVSGBodyOpsom"/>
        <w:numPr>
          <w:ilvl w:val="0"/>
          <w:numId w:val="0"/>
        </w:numPr>
        <w:ind w:left="360"/>
        <w:jc w:val="both"/>
        <w:rPr>
          <w:color w:val="702082" w:themeColor="accent3"/>
          <w:lang w:val="nl-NL"/>
        </w:rPr>
      </w:pPr>
      <w:r>
        <w:t xml:space="preserve">VVSG: </w:t>
      </w:r>
      <w:r w:rsidR="00BE7247">
        <w:t xml:space="preserve">ja, </w:t>
      </w:r>
      <w:r>
        <w:t>d</w:t>
      </w:r>
      <w:r w:rsidRPr="29544234">
        <w:rPr>
          <w:lang w:val="nl-NL"/>
        </w:rPr>
        <w:t>e kinderbegeleiders in de groepsopvang en in de buitenschoolse opvang die vanaf 1 januari 2022 in dienst komen, ontvangen het nieuwe barema (geen keuzemogelijkheid).</w:t>
      </w:r>
      <w:r w:rsidR="004B5921" w:rsidRPr="29544234">
        <w:rPr>
          <w:lang w:val="nl-NL"/>
        </w:rPr>
        <w:t xml:space="preserve"> </w:t>
      </w:r>
      <w:r w:rsidR="365399D0" w:rsidRPr="29544234">
        <w:rPr>
          <w:lang w:val="nl-NL"/>
        </w:rPr>
        <w:t xml:space="preserve">Deze nieuwe salarisschaal is te vinden op </w:t>
      </w:r>
      <w:hyperlink r:id="rId12">
        <w:r w:rsidR="365399D0" w:rsidRPr="000741B2">
          <w:rPr>
            <w:rStyle w:val="Hyperlink"/>
            <w:color w:val="702082" w:themeColor="accent3"/>
            <w:u w:val="none"/>
            <w:lang w:val="nl-NL"/>
          </w:rPr>
          <w:t>https://www.vvsg.be/kennisitem/vvsg/ific</w:t>
        </w:r>
      </w:hyperlink>
      <w:r w:rsidR="365399D0" w:rsidRPr="000741B2">
        <w:rPr>
          <w:color w:val="702082" w:themeColor="accent3"/>
          <w:lang w:val="nl-NL"/>
        </w:rPr>
        <w:t>.</w:t>
      </w:r>
    </w:p>
    <w:p w14:paraId="608D1959" w14:textId="77777777" w:rsidR="005C2AD0" w:rsidRPr="000741B2" w:rsidRDefault="005C2AD0" w:rsidP="00DC25EC">
      <w:pPr>
        <w:pStyle w:val="VVSGBodyOpsom"/>
        <w:numPr>
          <w:ilvl w:val="0"/>
          <w:numId w:val="0"/>
        </w:numPr>
        <w:ind w:left="360"/>
        <w:jc w:val="both"/>
        <w:rPr>
          <w:color w:val="702082" w:themeColor="accent3"/>
          <w:szCs w:val="20"/>
          <w:lang w:val="nl-NL"/>
        </w:rPr>
      </w:pPr>
    </w:p>
    <w:p w14:paraId="1CF77278" w14:textId="6A344302" w:rsidR="00A27278" w:rsidRPr="00DF7428" w:rsidRDefault="003D09BA" w:rsidP="00B40329">
      <w:pPr>
        <w:pStyle w:val="VVSGstijl2"/>
      </w:pPr>
      <w:bookmarkStart w:id="9" w:name="_Toc100657638"/>
      <w:r w:rsidRPr="17CB09BC">
        <w:t xml:space="preserve">Voor de begeleiding die </w:t>
      </w:r>
      <w:r w:rsidR="005C2AD0" w:rsidRPr="17CB09BC">
        <w:t>al</w:t>
      </w:r>
      <w:r w:rsidRPr="17CB09BC">
        <w:t xml:space="preserve"> in dienst is, moeten we een regularisatie toepassen met terugwerkende kracht vanaf 1/7/2021. Tegen wanneer moet deze regularisatie uitgevoerd worden?</w:t>
      </w:r>
      <w:bookmarkEnd w:id="9"/>
    </w:p>
    <w:p w14:paraId="466CD443" w14:textId="178C3E4F" w:rsidR="29544234" w:rsidRDefault="29544234" w:rsidP="29544234">
      <w:pPr>
        <w:pStyle w:val="VVSGBodyNummering"/>
        <w:numPr>
          <w:ilvl w:val="0"/>
          <w:numId w:val="0"/>
        </w:numPr>
        <w:ind w:left="360"/>
        <w:rPr>
          <w:color w:val="53565A" w:themeColor="accent5"/>
          <w:szCs w:val="20"/>
          <w:lang w:val="nl-NL"/>
        </w:rPr>
      </w:pPr>
    </w:p>
    <w:p w14:paraId="2C957C64" w14:textId="3006E1B5" w:rsidR="00DF7428" w:rsidRDefault="171EB148" w:rsidP="00DC25EC">
      <w:pPr>
        <w:pStyle w:val="VVSGBodyNummering"/>
        <w:numPr>
          <w:ilvl w:val="0"/>
          <w:numId w:val="0"/>
        </w:numPr>
        <w:ind w:left="360"/>
        <w:rPr>
          <w:color w:val="53565A" w:themeColor="accent5"/>
          <w:szCs w:val="20"/>
          <w:lang w:val="nl-NL"/>
        </w:rPr>
      </w:pPr>
      <w:r w:rsidRPr="29544234">
        <w:rPr>
          <w:color w:val="53565A" w:themeColor="accent5"/>
          <w:szCs w:val="20"/>
          <w:lang w:val="nl-NL"/>
        </w:rPr>
        <w:t>VVSG: z</w:t>
      </w:r>
      <w:r w:rsidR="22981817" w:rsidRPr="29544234">
        <w:rPr>
          <w:color w:val="53565A" w:themeColor="accent5"/>
          <w:szCs w:val="20"/>
          <w:lang w:val="nl-NL"/>
        </w:rPr>
        <w:t xml:space="preserve">o snel mogelijk, zodra de payroll klaar is. </w:t>
      </w:r>
    </w:p>
    <w:p w14:paraId="130DA969" w14:textId="77777777" w:rsidR="005C2AD0" w:rsidRPr="00DC25EC" w:rsidRDefault="005C2AD0" w:rsidP="00DC25EC">
      <w:pPr>
        <w:pStyle w:val="VVSGBodyNummering"/>
        <w:numPr>
          <w:ilvl w:val="0"/>
          <w:numId w:val="0"/>
        </w:numPr>
        <w:ind w:left="360"/>
        <w:rPr>
          <w:color w:val="53565A" w:themeColor="accent5"/>
          <w:szCs w:val="20"/>
          <w:lang w:val="nl-NL"/>
        </w:rPr>
      </w:pPr>
    </w:p>
    <w:p w14:paraId="77D37C92" w14:textId="73C1D2B7" w:rsidR="00FC5452" w:rsidRPr="00917F55" w:rsidRDefault="003D09BA" w:rsidP="00B40329">
      <w:pPr>
        <w:pStyle w:val="VVSGstijl2"/>
      </w:pPr>
      <w:bookmarkStart w:id="10" w:name="_Toc100657639"/>
      <w:r w:rsidRPr="17CB09BC">
        <w:t xml:space="preserve">Een aantal van onze medewerkers bij de BKO werden in december 2019 bevorderd van D-niveau naar C-niveau. </w:t>
      </w:r>
      <w:r w:rsidR="006662F1">
        <w:t>Zij kregen</w:t>
      </w:r>
      <w:r w:rsidRPr="17CB09BC">
        <w:t xml:space="preserve"> een </w:t>
      </w:r>
      <w:r w:rsidRPr="006662F1">
        <w:rPr>
          <w:u w:val="single"/>
        </w:rPr>
        <w:t xml:space="preserve">gegarandeerde loonsverhoging </w:t>
      </w:r>
      <w:r w:rsidR="006662F1" w:rsidRPr="006662F1">
        <w:rPr>
          <w:u w:val="single"/>
        </w:rPr>
        <w:t>bij bevordering</w:t>
      </w:r>
      <w:r w:rsidRPr="17CB09BC">
        <w:t>. Moeten we hier rekening mee houden bij de toepassing van de nieuwe IFIC-weddeschalen?</w:t>
      </w:r>
      <w:bookmarkEnd w:id="10"/>
    </w:p>
    <w:p w14:paraId="5122C296" w14:textId="3C23DA31" w:rsidR="29544234" w:rsidRDefault="29544234" w:rsidP="29544234">
      <w:pPr>
        <w:pStyle w:val="VVSGBodyNummering"/>
        <w:numPr>
          <w:ilvl w:val="0"/>
          <w:numId w:val="0"/>
        </w:numPr>
        <w:ind w:left="360"/>
        <w:rPr>
          <w:highlight w:val="yellow"/>
          <w:lang w:val="nl-NL"/>
        </w:rPr>
      </w:pPr>
    </w:p>
    <w:p w14:paraId="10147050" w14:textId="72F80CEA" w:rsidR="006662F1" w:rsidRDefault="6A64FBBE" w:rsidP="00DC25EC">
      <w:pPr>
        <w:pStyle w:val="VVSGBodyNummering"/>
        <w:numPr>
          <w:ilvl w:val="0"/>
          <w:numId w:val="0"/>
        </w:numPr>
        <w:ind w:left="360"/>
        <w:rPr>
          <w:lang w:val="nl-NL"/>
        </w:rPr>
      </w:pPr>
      <w:r w:rsidRPr="29544234">
        <w:rPr>
          <w:lang w:val="nl-NL"/>
        </w:rPr>
        <w:t xml:space="preserve">VVSG: </w:t>
      </w:r>
      <w:r w:rsidR="007F01FC">
        <w:rPr>
          <w:lang w:val="nl-NL"/>
        </w:rPr>
        <w:t>ja. H</w:t>
      </w:r>
      <w:r w:rsidRPr="29544234">
        <w:rPr>
          <w:lang w:val="nl-NL"/>
        </w:rPr>
        <w:t>et feit dat iemand van een toeslag geniet, in dit geval van de salaristoeslag bij bevordering (gegarandeerde loonsverhoging) kan een element zijn om te blijven kiezen voor de huidige verloning en niet over te stappen naar de nieuwe salaris</w:t>
      </w:r>
      <w:r w:rsidR="7112771F" w:rsidRPr="29544234">
        <w:rPr>
          <w:lang w:val="nl-NL"/>
        </w:rPr>
        <w:t>schaal</w:t>
      </w:r>
      <w:r w:rsidR="493B4E6F" w:rsidRPr="29544234">
        <w:rPr>
          <w:lang w:val="nl-NL"/>
        </w:rPr>
        <w:t>.</w:t>
      </w:r>
    </w:p>
    <w:p w14:paraId="16C9D67E" w14:textId="58684870" w:rsidR="00E768C4" w:rsidRDefault="00E768C4">
      <w:pPr>
        <w:spacing w:after="160" w:line="259" w:lineRule="auto"/>
      </w:pPr>
      <w:r>
        <w:br w:type="page"/>
      </w:r>
    </w:p>
    <w:p w14:paraId="333DFC6C" w14:textId="77777777" w:rsidR="00CA590A" w:rsidRDefault="00CA590A" w:rsidP="00CA590A">
      <w:pPr>
        <w:pStyle w:val="VVSGstijl2"/>
      </w:pPr>
      <w:bookmarkStart w:id="11" w:name="_Toc100657640"/>
      <w:r w:rsidRPr="00F8725F">
        <w:lastRenderedPageBreak/>
        <w:t>In de buitenschoolse opvang worden kinderbegeleiders zonder middelbaar diploma tewerkgesteld. Kunnen zij ook kiezen voor het nieuwe barema</w:t>
      </w:r>
      <w:r>
        <w:t xml:space="preserve"> (update 12 april)?</w:t>
      </w:r>
      <w:bookmarkEnd w:id="11"/>
    </w:p>
    <w:p w14:paraId="6C0996A5" w14:textId="77777777" w:rsidR="00CA590A" w:rsidRDefault="00CA590A" w:rsidP="00CA590A"/>
    <w:p w14:paraId="46E528DC" w14:textId="77777777" w:rsidR="00CA590A" w:rsidRDefault="00CA590A" w:rsidP="00CA590A">
      <w:pPr>
        <w:jc w:val="both"/>
        <w:rPr>
          <w:rFonts w:ascii="Calibri" w:hAnsi="Calibri"/>
          <w:color w:val="58584A"/>
          <w:sz w:val="20"/>
          <w:lang w:val="nl-BE"/>
        </w:rPr>
      </w:pPr>
      <w:r>
        <w:rPr>
          <w:color w:val="58584A"/>
          <w:sz w:val="20"/>
        </w:rPr>
        <w:t>VVSG: de invoering van de nieuwe salarisschalen voor verzorgenden en zorgkundigen in de gezinszorg wijzigt niets aan de vergunnings- en subsidievoorwaarden verbonden aan de kinderopvang. Die voorwaarden zijn terug te vinden in volgende besluiten:</w:t>
      </w:r>
    </w:p>
    <w:p w14:paraId="605D4F92" w14:textId="77777777" w:rsidR="00CA590A" w:rsidRDefault="00CA590A" w:rsidP="00CA590A">
      <w:pPr>
        <w:jc w:val="both"/>
        <w:rPr>
          <w:color w:val="58584A"/>
          <w:sz w:val="20"/>
        </w:rPr>
      </w:pPr>
    </w:p>
    <w:p w14:paraId="76C27119" w14:textId="77777777" w:rsidR="00CA590A" w:rsidRDefault="00CA590A" w:rsidP="00CA590A">
      <w:pPr>
        <w:pStyle w:val="Lijstalinea"/>
        <w:numPr>
          <w:ilvl w:val="0"/>
          <w:numId w:val="39"/>
        </w:numPr>
        <w:spacing w:after="160" w:line="252" w:lineRule="auto"/>
        <w:jc w:val="both"/>
        <w:rPr>
          <w:color w:val="58584A"/>
          <w:sz w:val="20"/>
        </w:rPr>
      </w:pPr>
      <w:r>
        <w:rPr>
          <w:color w:val="58584A"/>
          <w:sz w:val="20"/>
        </w:rPr>
        <w:t xml:space="preserve">Voor groepsopvang baby’s en peuters: bekijk de voorwaarden in het </w:t>
      </w:r>
      <w:hyperlink r:id="rId13" w:history="1">
        <w:r>
          <w:rPr>
            <w:rStyle w:val="Hyperlink"/>
            <w:sz w:val="20"/>
          </w:rPr>
          <w:t>MB ter uitvoering van het Vergunningsbesluit van 22 november 2013</w:t>
        </w:r>
      </w:hyperlink>
      <w:r>
        <w:rPr>
          <w:color w:val="58584A"/>
          <w:sz w:val="20"/>
        </w:rPr>
        <w:t xml:space="preserve">. </w:t>
      </w:r>
    </w:p>
    <w:p w14:paraId="1C79BCDA" w14:textId="77777777" w:rsidR="00CA590A" w:rsidRDefault="00CA590A" w:rsidP="00CA590A">
      <w:pPr>
        <w:pStyle w:val="Lijstalinea"/>
        <w:numPr>
          <w:ilvl w:val="0"/>
          <w:numId w:val="39"/>
        </w:numPr>
        <w:spacing w:after="160" w:line="252" w:lineRule="auto"/>
        <w:jc w:val="both"/>
        <w:rPr>
          <w:color w:val="58584A"/>
          <w:sz w:val="20"/>
        </w:rPr>
      </w:pPr>
      <w:r>
        <w:rPr>
          <w:color w:val="58584A"/>
          <w:sz w:val="20"/>
        </w:rPr>
        <w:t xml:space="preserve">Voor buitenschoolse opvang met kwaliteitslabel: gedurende de overgangsperiode (2022 tot en met 2025) geldt voor de locaties die de transitiesubsidie ontvangen de voorwaarden zoals vermeld in het </w:t>
      </w:r>
      <w:hyperlink r:id="rId14" w:history="1">
        <w:r>
          <w:rPr>
            <w:rStyle w:val="Hyperlink"/>
            <w:sz w:val="20"/>
          </w:rPr>
          <w:t>overgangsbesluit buitenschoolse opvang van 24 september 2021</w:t>
        </w:r>
      </w:hyperlink>
      <w:r>
        <w:rPr>
          <w:color w:val="58584A"/>
          <w:sz w:val="20"/>
        </w:rPr>
        <w:t xml:space="preserve"> (artikel 17 en bijlage). Vanaf 2026 vallen de voorwaarden verbonden aan de transitiesubsidie weg, en gelden enkel de voorwaarden verbonden aan het kwaliteitslabel kleuteropvang. Bekijk deze voorwaarden in het </w:t>
      </w:r>
      <w:hyperlink r:id="rId15" w:history="1">
        <w:r>
          <w:rPr>
            <w:rStyle w:val="Hyperlink"/>
            <w:sz w:val="20"/>
          </w:rPr>
          <w:t>BVR toekenning kwaliteitslabel van 19 oktober 2020</w:t>
        </w:r>
      </w:hyperlink>
      <w:r>
        <w:rPr>
          <w:color w:val="58584A"/>
          <w:sz w:val="20"/>
        </w:rPr>
        <w:t xml:space="preserve"> (artikel 15).</w:t>
      </w:r>
    </w:p>
    <w:p w14:paraId="054EB8E9" w14:textId="77777777" w:rsidR="00CA590A" w:rsidRDefault="00CA590A" w:rsidP="00CA590A">
      <w:pPr>
        <w:jc w:val="both"/>
        <w:rPr>
          <w:rFonts w:eastAsiaTheme="minorHAnsi"/>
          <w:color w:val="58584A"/>
          <w:sz w:val="20"/>
        </w:rPr>
      </w:pPr>
    </w:p>
    <w:p w14:paraId="38188196" w14:textId="77777777" w:rsidR="00CA590A" w:rsidRDefault="00CA590A" w:rsidP="00CA590A">
      <w:pPr>
        <w:jc w:val="both"/>
        <w:rPr>
          <w:color w:val="58584A"/>
          <w:sz w:val="20"/>
        </w:rPr>
      </w:pPr>
      <w:r>
        <w:rPr>
          <w:color w:val="58584A"/>
          <w:sz w:val="20"/>
        </w:rPr>
        <w:t xml:space="preserve">De vergunnings- en subsidievoorwaarden staan dus los van de invoering van de nieuwe salarisschalen vanaf 2022; zij blijven dus met andere woorden doorlopen. </w:t>
      </w:r>
    </w:p>
    <w:p w14:paraId="1F302126" w14:textId="77777777" w:rsidR="00CA590A" w:rsidRPr="005C2AD0" w:rsidRDefault="00CA590A" w:rsidP="00CA590A">
      <w:pPr>
        <w:jc w:val="both"/>
        <w:rPr>
          <w:color w:val="58584A"/>
          <w:sz w:val="20"/>
        </w:rPr>
      </w:pPr>
      <w:r>
        <w:rPr>
          <w:color w:val="58584A"/>
          <w:sz w:val="20"/>
        </w:rPr>
        <w:br/>
        <w:t xml:space="preserve">Wat wel wijzigt, is dat er geen verschil meer is in verloning van kinderbegeleiders. Elk personeelslid dat de functie kinderbegeleider uitvoert, krijgt, ongeacht het diploma, de mogelijkheid om volgens het nieuwe barema verloond te worden. De kinderbegeleiders krijgen de keuze om in het nieuwe barema in te stappen of volgens hun oude barema verloond te blijven. Ook kinderbegeleiders zonder middelbaar diploma moeten dus de keuze voor het nieuwe barema kunnen maken. </w:t>
      </w:r>
    </w:p>
    <w:p w14:paraId="33AFDC5C" w14:textId="7CA58FEF" w:rsidR="00CA590A" w:rsidRDefault="00CA590A">
      <w:pPr>
        <w:spacing w:after="160" w:line="259" w:lineRule="auto"/>
      </w:pPr>
    </w:p>
    <w:p w14:paraId="768FADD8" w14:textId="77777777" w:rsidR="00CA590A" w:rsidRDefault="00CA590A">
      <w:pPr>
        <w:spacing w:after="160" w:line="259" w:lineRule="auto"/>
        <w:rPr>
          <w:color w:val="53565A" w:themeColor="text2"/>
          <w:sz w:val="20"/>
          <w:szCs w:val="22"/>
        </w:rPr>
      </w:pPr>
    </w:p>
    <w:p w14:paraId="337626D9" w14:textId="23CC3D4F" w:rsidR="00E768C4" w:rsidRPr="00D968CF" w:rsidRDefault="00E768C4" w:rsidP="00B40329">
      <w:pPr>
        <w:pBdr>
          <w:top w:val="single" w:sz="4" w:space="1" w:color="auto"/>
          <w:left w:val="single" w:sz="4" w:space="4" w:color="auto"/>
          <w:bottom w:val="single" w:sz="4" w:space="1" w:color="auto"/>
          <w:right w:val="single" w:sz="4" w:space="4" w:color="auto"/>
        </w:pBdr>
        <w:jc w:val="both"/>
        <w:rPr>
          <w:b/>
          <w:bCs/>
          <w:color w:val="7030A0"/>
          <w:sz w:val="24"/>
          <w:szCs w:val="24"/>
        </w:rPr>
      </w:pPr>
      <w:r w:rsidRPr="00D968CF">
        <w:rPr>
          <w:b/>
          <w:bCs/>
          <w:color w:val="7030A0"/>
          <w:sz w:val="24"/>
          <w:szCs w:val="24"/>
        </w:rPr>
        <w:t xml:space="preserve">ALGEMENE OPMERKING: het is belangrijk om zeker </w:t>
      </w:r>
      <w:r>
        <w:rPr>
          <w:b/>
          <w:bCs/>
          <w:color w:val="7030A0"/>
          <w:sz w:val="24"/>
          <w:szCs w:val="24"/>
        </w:rPr>
        <w:t>het derde protocol o</w:t>
      </w:r>
      <w:r w:rsidRPr="00D968CF">
        <w:rPr>
          <w:b/>
          <w:bCs/>
          <w:color w:val="7030A0"/>
          <w:sz w:val="24"/>
          <w:szCs w:val="24"/>
        </w:rPr>
        <w:t xml:space="preserve">ver de </w:t>
      </w:r>
      <w:r>
        <w:rPr>
          <w:b/>
          <w:bCs/>
          <w:color w:val="7030A0"/>
          <w:sz w:val="24"/>
          <w:szCs w:val="24"/>
        </w:rPr>
        <w:t>financiering</w:t>
      </w:r>
      <w:r w:rsidRPr="00D968CF">
        <w:rPr>
          <w:b/>
          <w:bCs/>
          <w:color w:val="7030A0"/>
          <w:sz w:val="24"/>
          <w:szCs w:val="24"/>
        </w:rPr>
        <w:t xml:space="preserve"> </w:t>
      </w:r>
      <w:r>
        <w:rPr>
          <w:b/>
          <w:bCs/>
          <w:color w:val="7030A0"/>
          <w:sz w:val="24"/>
          <w:szCs w:val="24"/>
        </w:rPr>
        <w:t xml:space="preserve">(onder meer van de gezinszorg en aanvullende thuiszorg) </w:t>
      </w:r>
      <w:r w:rsidRPr="00D968CF">
        <w:rPr>
          <w:b/>
          <w:bCs/>
          <w:color w:val="7030A0"/>
          <w:sz w:val="24"/>
          <w:szCs w:val="24"/>
        </w:rPr>
        <w:t>te lezen</w:t>
      </w:r>
      <w:r w:rsidR="005C2AD0">
        <w:rPr>
          <w:b/>
          <w:bCs/>
          <w:color w:val="7030A0"/>
          <w:sz w:val="24"/>
          <w:szCs w:val="24"/>
        </w:rPr>
        <w:t xml:space="preserve"> (</w:t>
      </w:r>
      <w:hyperlink r:id="rId16">
        <w:r w:rsidRPr="00D968CF">
          <w:rPr>
            <w:b/>
            <w:bCs/>
            <w:color w:val="000000" w:themeColor="hyperlink"/>
            <w:sz w:val="24"/>
            <w:szCs w:val="24"/>
            <w:u w:val="single"/>
          </w:rPr>
          <w:t>https://www.vvsg.be/ific</w:t>
        </w:r>
      </w:hyperlink>
      <w:r w:rsidR="005C2AD0">
        <w:rPr>
          <w:b/>
          <w:bCs/>
          <w:color w:val="7030A0"/>
          <w:sz w:val="24"/>
          <w:szCs w:val="24"/>
        </w:rPr>
        <w:t>).</w:t>
      </w:r>
    </w:p>
    <w:p w14:paraId="39D670E2" w14:textId="77777777" w:rsidR="00E768C4" w:rsidRDefault="00E768C4" w:rsidP="00DC25EC">
      <w:pPr>
        <w:pStyle w:val="VVSGBodyNummering"/>
        <w:numPr>
          <w:ilvl w:val="0"/>
          <w:numId w:val="0"/>
        </w:numPr>
        <w:ind w:left="360"/>
        <w:rPr>
          <w:lang w:val="nl-NL"/>
        </w:rPr>
      </w:pPr>
    </w:p>
    <w:p w14:paraId="42200CC5" w14:textId="631D6D08" w:rsidR="008509A2" w:rsidRPr="00B40329" w:rsidRDefault="00E768C4" w:rsidP="00B40329">
      <w:pPr>
        <w:pStyle w:val="VVSGTitel1"/>
      </w:pPr>
      <w:bookmarkStart w:id="12" w:name="_Toc100657641"/>
      <w:r w:rsidRPr="00B40329">
        <w:t>Erkende gezinszorg en erkende aanvullende t</w:t>
      </w:r>
      <w:r w:rsidR="007C4ADE" w:rsidRPr="00B40329">
        <w:t>huiszorg</w:t>
      </w:r>
      <w:bookmarkEnd w:id="12"/>
      <w:r w:rsidR="008509A2" w:rsidRPr="00B40329">
        <w:t xml:space="preserve"> </w:t>
      </w:r>
    </w:p>
    <w:p w14:paraId="01DF4F2C" w14:textId="77777777" w:rsidR="00B40329" w:rsidRPr="00B40329" w:rsidRDefault="00B40329" w:rsidP="00B40329">
      <w:pPr>
        <w:pStyle w:val="Lijstalinea"/>
        <w:numPr>
          <w:ilvl w:val="0"/>
          <w:numId w:val="38"/>
        </w:numPr>
        <w:spacing w:before="360" w:after="120"/>
        <w:contextualSpacing w:val="0"/>
        <w:jc w:val="both"/>
        <w:outlineLvl w:val="0"/>
        <w:rPr>
          <w:b/>
          <w:bCs/>
          <w:vanish/>
          <w:sz w:val="22"/>
          <w:szCs w:val="26"/>
          <w:lang w:val="nl-BE"/>
        </w:rPr>
      </w:pPr>
      <w:bookmarkStart w:id="13" w:name="_Toc100585947"/>
      <w:bookmarkStart w:id="14" w:name="_Toc100586321"/>
      <w:bookmarkStart w:id="15" w:name="_Toc100586349"/>
      <w:bookmarkStart w:id="16" w:name="_Toc100657000"/>
      <w:bookmarkStart w:id="17" w:name="_Toc100657642"/>
      <w:bookmarkEnd w:id="13"/>
      <w:bookmarkEnd w:id="14"/>
      <w:bookmarkEnd w:id="15"/>
      <w:bookmarkEnd w:id="16"/>
      <w:bookmarkEnd w:id="17"/>
    </w:p>
    <w:p w14:paraId="1283A238" w14:textId="77777777" w:rsidR="00B40329" w:rsidRPr="00B40329" w:rsidRDefault="00B40329" w:rsidP="00B40329">
      <w:pPr>
        <w:pStyle w:val="Lijstalinea"/>
        <w:numPr>
          <w:ilvl w:val="0"/>
          <w:numId w:val="38"/>
        </w:numPr>
        <w:spacing w:before="360" w:after="120"/>
        <w:contextualSpacing w:val="0"/>
        <w:jc w:val="both"/>
        <w:outlineLvl w:val="0"/>
        <w:rPr>
          <w:b/>
          <w:bCs/>
          <w:vanish/>
          <w:sz w:val="22"/>
          <w:szCs w:val="26"/>
          <w:lang w:val="nl-BE"/>
        </w:rPr>
      </w:pPr>
      <w:bookmarkStart w:id="18" w:name="_Toc100585948"/>
      <w:bookmarkStart w:id="19" w:name="_Toc100586322"/>
      <w:bookmarkStart w:id="20" w:name="_Toc100586350"/>
      <w:bookmarkStart w:id="21" w:name="_Toc100657001"/>
      <w:bookmarkStart w:id="22" w:name="_Toc100657643"/>
      <w:bookmarkEnd w:id="18"/>
      <w:bookmarkEnd w:id="19"/>
      <w:bookmarkEnd w:id="20"/>
      <w:bookmarkEnd w:id="21"/>
      <w:bookmarkEnd w:id="22"/>
    </w:p>
    <w:p w14:paraId="477B63D3" w14:textId="6EECEE6C" w:rsidR="2BEF694D" w:rsidRPr="00B40329" w:rsidRDefault="2BEF694D" w:rsidP="00B40329">
      <w:pPr>
        <w:pStyle w:val="VVSGstijl2"/>
        <w:numPr>
          <w:ilvl w:val="1"/>
          <w:numId w:val="38"/>
        </w:numPr>
        <w:rPr>
          <w:rFonts w:eastAsiaTheme="minorEastAsia"/>
        </w:rPr>
      </w:pPr>
      <w:bookmarkStart w:id="23" w:name="_Toc100657644"/>
      <w:r w:rsidRPr="00B40329">
        <w:t xml:space="preserve">Wat zijn de voorafnames in de </w:t>
      </w:r>
      <w:r w:rsidR="00E768C4" w:rsidRPr="00B40329">
        <w:t xml:space="preserve">erkende gezinszorg en erkende aanvullende </w:t>
      </w:r>
      <w:r w:rsidRPr="00B40329">
        <w:t>thuiszorg?</w:t>
      </w:r>
      <w:bookmarkEnd w:id="23"/>
    </w:p>
    <w:p w14:paraId="6F238995" w14:textId="193CEF3E" w:rsidR="29544234" w:rsidRDefault="29544234" w:rsidP="29544234">
      <w:pPr>
        <w:pStyle w:val="VVSGBodyNummering"/>
        <w:numPr>
          <w:ilvl w:val="0"/>
          <w:numId w:val="0"/>
        </w:numPr>
        <w:jc w:val="both"/>
      </w:pPr>
    </w:p>
    <w:p w14:paraId="56B8D92D" w14:textId="381E7DF0" w:rsidR="00C742A4" w:rsidRDefault="2BEF694D" w:rsidP="00F6687C">
      <w:pPr>
        <w:pStyle w:val="VVSGBodyNummering"/>
        <w:numPr>
          <w:ilvl w:val="0"/>
          <w:numId w:val="0"/>
        </w:numPr>
        <w:ind w:left="360"/>
        <w:jc w:val="both"/>
        <w:rPr>
          <w:lang w:val="nl-NL"/>
        </w:rPr>
      </w:pPr>
      <w:r w:rsidRPr="29544234">
        <w:rPr>
          <w:lang w:val="nl-NL"/>
        </w:rPr>
        <w:t xml:space="preserve">VVSG: </w:t>
      </w:r>
      <w:r w:rsidR="00C742A4" w:rsidRPr="29544234">
        <w:rPr>
          <w:lang w:val="nl-NL"/>
        </w:rPr>
        <w:t>voor</w:t>
      </w:r>
      <w:r w:rsidR="00C742A4" w:rsidRPr="17CB09BC">
        <w:rPr>
          <w:lang w:val="nl-NL"/>
        </w:rPr>
        <w:t xml:space="preserve"> de </w:t>
      </w:r>
      <w:r w:rsidR="00894B92">
        <w:rPr>
          <w:lang w:val="nl-NL"/>
        </w:rPr>
        <w:t xml:space="preserve">erkende </w:t>
      </w:r>
      <w:r w:rsidR="00C742A4">
        <w:rPr>
          <w:lang w:val="nl-NL"/>
        </w:rPr>
        <w:t xml:space="preserve">thuiszorg (gezinszorg, aanvullende thuiszorg, lokale dienstencentra) </w:t>
      </w:r>
      <w:r w:rsidR="00C742A4" w:rsidRPr="17CB09BC">
        <w:rPr>
          <w:lang w:val="nl-NL"/>
        </w:rPr>
        <w:t xml:space="preserve">is het nieuwe IFIC-loonhuis met eigen sectorale barema’s nog niet operationeel. Pas vanaf 2023 zal IFIC in de </w:t>
      </w:r>
      <w:r w:rsidR="003B4548">
        <w:rPr>
          <w:lang w:val="nl-NL"/>
        </w:rPr>
        <w:t xml:space="preserve">erkende </w:t>
      </w:r>
      <w:r w:rsidR="00C742A4">
        <w:rPr>
          <w:lang w:val="nl-NL"/>
        </w:rPr>
        <w:t>thuiszorg i</w:t>
      </w:r>
      <w:r w:rsidR="00C742A4" w:rsidRPr="17CB09BC">
        <w:rPr>
          <w:lang w:val="nl-NL"/>
        </w:rPr>
        <w:t xml:space="preserve">ngevoerd worden. </w:t>
      </w:r>
      <w:r w:rsidR="00C742A4">
        <w:rPr>
          <w:lang w:val="nl-NL"/>
        </w:rPr>
        <w:t xml:space="preserve">Maar we starten in 2022 met </w:t>
      </w:r>
      <w:r w:rsidRPr="29544234">
        <w:rPr>
          <w:lang w:val="nl-NL"/>
        </w:rPr>
        <w:t xml:space="preserve">een voorafname </w:t>
      </w:r>
      <w:r w:rsidR="00C742A4">
        <w:rPr>
          <w:lang w:val="nl-NL"/>
        </w:rPr>
        <w:t>op de invoering van IFIC in 2023. We anticiperen met andere woorden op de invoering van een nieuw (IFIC-)loonhuis in 2023 en dat voor enkele specifieke (kern)</w:t>
      </w:r>
      <w:r w:rsidRPr="29544234">
        <w:rPr>
          <w:lang w:val="nl-NL"/>
        </w:rPr>
        <w:t>functies</w:t>
      </w:r>
      <w:r w:rsidR="00C742A4">
        <w:rPr>
          <w:lang w:val="nl-NL"/>
        </w:rPr>
        <w:t xml:space="preserve"> in de </w:t>
      </w:r>
      <w:r w:rsidR="00C23806">
        <w:rPr>
          <w:lang w:val="nl-NL"/>
        </w:rPr>
        <w:t>gezinszorg en in de aanvullende thuiszor</w:t>
      </w:r>
      <w:r w:rsidR="00C742A4">
        <w:rPr>
          <w:lang w:val="nl-NL"/>
        </w:rPr>
        <w:t>g</w:t>
      </w:r>
      <w:r w:rsidRPr="29544234">
        <w:rPr>
          <w:lang w:val="nl-NL"/>
        </w:rPr>
        <w:t xml:space="preserve">: </w:t>
      </w:r>
    </w:p>
    <w:p w14:paraId="26CA6E88" w14:textId="1ED7F95E" w:rsidR="006662F1" w:rsidRDefault="006662F1" w:rsidP="00F6687C">
      <w:pPr>
        <w:pStyle w:val="VVSGBodyNummering"/>
        <w:numPr>
          <w:ilvl w:val="0"/>
          <w:numId w:val="0"/>
        </w:numPr>
        <w:ind w:left="360"/>
        <w:jc w:val="both"/>
        <w:rPr>
          <w:lang w:val="nl-NL"/>
        </w:rPr>
      </w:pPr>
      <w:r>
        <w:rPr>
          <w:lang w:val="nl-NL"/>
        </w:rPr>
        <w:t>(1)</w:t>
      </w:r>
      <w:r w:rsidR="2BEF694D" w:rsidRPr="29544234">
        <w:rPr>
          <w:lang w:val="nl-NL"/>
        </w:rPr>
        <w:t xml:space="preserve"> de logistieke medewerkers </w:t>
      </w:r>
      <w:r w:rsidR="00C23806">
        <w:rPr>
          <w:lang w:val="nl-NL"/>
        </w:rPr>
        <w:t xml:space="preserve">in de aanvullende thuiszorg </w:t>
      </w:r>
      <w:r w:rsidR="2BEF694D" w:rsidRPr="29544234">
        <w:rPr>
          <w:lang w:val="nl-NL"/>
        </w:rPr>
        <w:t xml:space="preserve">(D- en E-niveau) ontvangen vanaf 2022 een nieuw barema dat overeenkomt met IFIC-barema categorie 4; </w:t>
      </w:r>
    </w:p>
    <w:p w14:paraId="32629F53" w14:textId="2F7DD22B" w:rsidR="2BEF694D" w:rsidRDefault="006662F1" w:rsidP="00F6687C">
      <w:pPr>
        <w:pStyle w:val="VVSGBodyNummering"/>
        <w:numPr>
          <w:ilvl w:val="0"/>
          <w:numId w:val="0"/>
        </w:numPr>
        <w:ind w:left="360"/>
        <w:jc w:val="both"/>
        <w:rPr>
          <w:lang w:val="nl-NL"/>
        </w:rPr>
      </w:pPr>
      <w:r>
        <w:rPr>
          <w:lang w:val="nl-NL"/>
        </w:rPr>
        <w:lastRenderedPageBreak/>
        <w:t xml:space="preserve">(2) </w:t>
      </w:r>
      <w:r w:rsidR="2BEF694D" w:rsidRPr="29544234">
        <w:rPr>
          <w:lang w:val="nl-NL"/>
        </w:rPr>
        <w:t xml:space="preserve">de verzorgenden </w:t>
      </w:r>
      <w:r w:rsidR="00C23806">
        <w:rPr>
          <w:lang w:val="nl-NL"/>
        </w:rPr>
        <w:t xml:space="preserve">in de gezinszorg </w:t>
      </w:r>
      <w:r w:rsidR="2BEF694D" w:rsidRPr="29544234">
        <w:rPr>
          <w:lang w:val="nl-NL"/>
        </w:rPr>
        <w:t>(C- en D-niveau) ontvangen vanaf 2022 nieuw barema dat overeenkomst met IFIC-barema categorie 11 voor de eerste 18 jaar anciënniteit, nadien een salarisaanvulling tot de C2-schaal.</w:t>
      </w:r>
    </w:p>
    <w:p w14:paraId="29D1BEC2" w14:textId="77777777" w:rsidR="00440189" w:rsidRDefault="00440189" w:rsidP="00440189">
      <w:pPr>
        <w:pStyle w:val="VVSGBodyNummering"/>
        <w:numPr>
          <w:ilvl w:val="0"/>
          <w:numId w:val="0"/>
        </w:numPr>
        <w:ind w:left="284"/>
        <w:jc w:val="both"/>
        <w:rPr>
          <w:lang w:val="nl-NL"/>
        </w:rPr>
      </w:pPr>
      <w:r>
        <w:rPr>
          <w:lang w:val="nl-NL"/>
        </w:rPr>
        <w:t xml:space="preserve">Ter info, IFIC verwijst naar een functieclassificatie en loonhuis opgebouwd volgens de methodologie van de vzw IFIC. </w:t>
      </w:r>
    </w:p>
    <w:p w14:paraId="56D02025" w14:textId="77777777" w:rsidR="29544234" w:rsidRDefault="29544234" w:rsidP="00F6687C">
      <w:pPr>
        <w:pStyle w:val="VVSGBodyNummering"/>
        <w:numPr>
          <w:ilvl w:val="0"/>
          <w:numId w:val="0"/>
        </w:numPr>
        <w:ind w:left="360"/>
        <w:jc w:val="both"/>
        <w:rPr>
          <w:lang w:val="nl-NL"/>
        </w:rPr>
      </w:pPr>
    </w:p>
    <w:p w14:paraId="6A4854EC" w14:textId="2047660D" w:rsidR="00AE4A95" w:rsidRDefault="2BEF694D" w:rsidP="00DC25EC">
      <w:pPr>
        <w:pStyle w:val="VVSGBodyNummering"/>
        <w:numPr>
          <w:ilvl w:val="0"/>
          <w:numId w:val="8"/>
        </w:numPr>
        <w:jc w:val="both"/>
        <w:rPr>
          <w:lang w:val="nl-NL"/>
        </w:rPr>
      </w:pPr>
      <w:r w:rsidRPr="29544234">
        <w:rPr>
          <w:lang w:val="nl-NL"/>
        </w:rPr>
        <w:t xml:space="preserve">De </w:t>
      </w:r>
      <w:r w:rsidR="6551AD9E" w:rsidRPr="00F6687C">
        <w:rPr>
          <w:b/>
          <w:bCs/>
          <w:lang w:val="nl-NL"/>
        </w:rPr>
        <w:t>verzorgenden</w:t>
      </w:r>
      <w:r w:rsidRPr="00F6687C">
        <w:rPr>
          <w:b/>
          <w:bCs/>
          <w:lang w:val="nl-NL"/>
        </w:rPr>
        <w:t xml:space="preserve"> in de </w:t>
      </w:r>
      <w:r w:rsidR="007900EB">
        <w:rPr>
          <w:b/>
          <w:bCs/>
          <w:lang w:val="nl-NL"/>
        </w:rPr>
        <w:t xml:space="preserve">erkende </w:t>
      </w:r>
      <w:r w:rsidR="00B712B7">
        <w:rPr>
          <w:b/>
          <w:bCs/>
          <w:lang w:val="nl-NL"/>
        </w:rPr>
        <w:t>gezinszorg</w:t>
      </w:r>
      <w:r w:rsidRPr="00F6687C">
        <w:rPr>
          <w:b/>
          <w:bCs/>
          <w:lang w:val="nl-NL"/>
        </w:rPr>
        <w:t xml:space="preserve"> en de </w:t>
      </w:r>
      <w:r w:rsidR="6551AD9E" w:rsidRPr="00F6687C">
        <w:rPr>
          <w:b/>
          <w:bCs/>
          <w:lang w:val="nl-NL"/>
        </w:rPr>
        <w:t xml:space="preserve">logistieke medewerkers in de </w:t>
      </w:r>
      <w:r w:rsidR="007900EB">
        <w:rPr>
          <w:b/>
          <w:bCs/>
          <w:lang w:val="nl-NL"/>
        </w:rPr>
        <w:t xml:space="preserve">erkende </w:t>
      </w:r>
      <w:r w:rsidR="6551AD9E" w:rsidRPr="00F6687C">
        <w:rPr>
          <w:b/>
          <w:bCs/>
          <w:lang w:val="nl-NL"/>
        </w:rPr>
        <w:t>aanvullende thuiszorg</w:t>
      </w:r>
      <w:r w:rsidRPr="00F6687C">
        <w:rPr>
          <w:b/>
          <w:bCs/>
          <w:lang w:val="nl-NL"/>
        </w:rPr>
        <w:t xml:space="preserve"> in dienst op 31 december 2021</w:t>
      </w:r>
      <w:r w:rsidRPr="29544234">
        <w:rPr>
          <w:lang w:val="nl-NL"/>
        </w:rPr>
        <w:t xml:space="preserve"> die nog steeds in dienst zijn op het moment dat de voorafname lokaal wordt ingevoerd, hebben steeds de mogelijkheid om te blijven kiezen voor het huidig barema als dat voordeliger is, dit is in de protocollen voorzien. Het nieuwe barema zal voor hen met terugwerkende kracht ingaan tot 1 juli 2021. </w:t>
      </w:r>
      <w:r>
        <w:t>Dit beteken</w:t>
      </w:r>
      <w:r w:rsidR="32672B75">
        <w:t>t</w:t>
      </w:r>
      <w:r>
        <w:t xml:space="preserve"> inderdaad dat het verschil in loon tussen het huidige barema en het nieuwe barema moet worden bijgestort.</w:t>
      </w:r>
    </w:p>
    <w:p w14:paraId="47155CF8" w14:textId="070DFBF4" w:rsidR="29544234" w:rsidRDefault="2BEF694D" w:rsidP="00BC1867">
      <w:pPr>
        <w:pStyle w:val="VVSGBodyNummering"/>
        <w:numPr>
          <w:ilvl w:val="0"/>
          <w:numId w:val="8"/>
        </w:numPr>
        <w:jc w:val="both"/>
        <w:rPr>
          <w:lang w:val="nl-NL"/>
        </w:rPr>
      </w:pPr>
      <w:r w:rsidRPr="00AE4A95">
        <w:rPr>
          <w:lang w:val="nl-NL"/>
        </w:rPr>
        <w:t xml:space="preserve">De </w:t>
      </w:r>
      <w:r w:rsidRPr="00AE4A95">
        <w:rPr>
          <w:b/>
          <w:bCs/>
          <w:lang w:val="nl-NL"/>
        </w:rPr>
        <w:t xml:space="preserve">verzorgenden in de </w:t>
      </w:r>
      <w:r w:rsidR="007900EB">
        <w:rPr>
          <w:b/>
          <w:bCs/>
          <w:lang w:val="nl-NL"/>
        </w:rPr>
        <w:t xml:space="preserve">erkende </w:t>
      </w:r>
      <w:r w:rsidR="00B712B7">
        <w:rPr>
          <w:b/>
          <w:bCs/>
          <w:lang w:val="nl-NL"/>
        </w:rPr>
        <w:t>gezinszorg</w:t>
      </w:r>
      <w:r w:rsidRPr="00B712B7">
        <w:rPr>
          <w:b/>
          <w:bCs/>
          <w:lang w:val="nl-NL"/>
        </w:rPr>
        <w:t xml:space="preserve"> en de logistieke medewerkers in de </w:t>
      </w:r>
      <w:r w:rsidR="007900EB">
        <w:rPr>
          <w:b/>
          <w:bCs/>
          <w:lang w:val="nl-NL"/>
        </w:rPr>
        <w:t xml:space="preserve">erkende </w:t>
      </w:r>
      <w:r w:rsidRPr="00B712B7">
        <w:rPr>
          <w:b/>
          <w:bCs/>
          <w:lang w:val="nl-NL"/>
        </w:rPr>
        <w:t>aanvullende thuiszorg die vanaf 1 januari 2022 in dienst komen</w:t>
      </w:r>
      <w:r w:rsidRPr="00B712B7">
        <w:rPr>
          <w:lang w:val="nl-NL"/>
        </w:rPr>
        <w:t>, ontvangen het nieuwe barema (geen keuzemogelijkheid).</w:t>
      </w:r>
    </w:p>
    <w:p w14:paraId="11A25F21" w14:textId="77777777" w:rsidR="00B40329" w:rsidRDefault="00B40329" w:rsidP="00CA590A">
      <w:pPr>
        <w:pStyle w:val="VVSGBodyNummering"/>
        <w:numPr>
          <w:ilvl w:val="0"/>
          <w:numId w:val="0"/>
        </w:numPr>
        <w:jc w:val="both"/>
        <w:rPr>
          <w:lang w:val="nl-NL"/>
        </w:rPr>
      </w:pPr>
    </w:p>
    <w:p w14:paraId="24E4F904" w14:textId="77777777" w:rsidR="009A7F87" w:rsidRPr="00BC1867" w:rsidRDefault="009A7F87" w:rsidP="009A7F87">
      <w:pPr>
        <w:pStyle w:val="VVSGBodyNummering"/>
        <w:numPr>
          <w:ilvl w:val="0"/>
          <w:numId w:val="0"/>
        </w:numPr>
        <w:ind w:left="1080"/>
        <w:jc w:val="both"/>
        <w:rPr>
          <w:lang w:val="nl-NL"/>
        </w:rPr>
      </w:pPr>
    </w:p>
    <w:p w14:paraId="41AB9A29" w14:textId="1528AF87" w:rsidR="4A7279AE" w:rsidRPr="009A7F87" w:rsidRDefault="4A7279AE" w:rsidP="00B40329">
      <w:pPr>
        <w:pStyle w:val="VVSGstijl2"/>
        <w:rPr>
          <w:rStyle w:val="normaltextrun"/>
          <w:rFonts w:eastAsiaTheme="minorEastAsia"/>
        </w:rPr>
      </w:pPr>
      <w:bookmarkStart w:id="24" w:name="_Toc100657645"/>
      <w:r w:rsidRPr="009A7F87">
        <w:rPr>
          <w:rStyle w:val="normaltextrun"/>
        </w:rPr>
        <w:t xml:space="preserve">Welke actie moeten besturen ondernemen voor het personeel in de </w:t>
      </w:r>
      <w:r w:rsidR="007900EB" w:rsidRPr="009A7F87">
        <w:rPr>
          <w:rStyle w:val="normaltextrun"/>
        </w:rPr>
        <w:t xml:space="preserve">erkende </w:t>
      </w:r>
      <w:r w:rsidRPr="009A7F87">
        <w:rPr>
          <w:rStyle w:val="normaltextrun"/>
        </w:rPr>
        <w:t xml:space="preserve">gezinszorg en </w:t>
      </w:r>
      <w:r w:rsidR="007900EB" w:rsidRPr="009A7F87">
        <w:rPr>
          <w:rStyle w:val="normaltextrun"/>
        </w:rPr>
        <w:t xml:space="preserve">in de erkende </w:t>
      </w:r>
      <w:r w:rsidRPr="009A7F87">
        <w:rPr>
          <w:rStyle w:val="normaltextrun"/>
        </w:rPr>
        <w:t>aanvullende thuiszorg?</w:t>
      </w:r>
      <w:bookmarkEnd w:id="24"/>
      <w:r w:rsidRPr="009A7F87">
        <w:rPr>
          <w:rStyle w:val="normaltextrun"/>
        </w:rPr>
        <w:t xml:space="preserve"> </w:t>
      </w:r>
    </w:p>
    <w:p w14:paraId="1B4E0437" w14:textId="77777777" w:rsidR="29544234" w:rsidRDefault="29544234" w:rsidP="29544234">
      <w:pPr>
        <w:pStyle w:val="VVSGBodyOpsom"/>
        <w:numPr>
          <w:ilvl w:val="0"/>
          <w:numId w:val="0"/>
        </w:numPr>
        <w:jc w:val="both"/>
      </w:pPr>
    </w:p>
    <w:p w14:paraId="6402783F" w14:textId="13D31909" w:rsidR="4A7279AE" w:rsidRDefault="00F6687C" w:rsidP="00F6687C">
      <w:pPr>
        <w:pStyle w:val="VVSGBodyOpsom"/>
        <w:numPr>
          <w:ilvl w:val="0"/>
          <w:numId w:val="0"/>
        </w:numPr>
        <w:ind w:left="360"/>
        <w:jc w:val="both"/>
        <w:rPr>
          <w:color w:val="53565A" w:themeColor="accent5"/>
          <w:szCs w:val="20"/>
        </w:rPr>
      </w:pPr>
      <w:r w:rsidRPr="00F6687C">
        <w:t>VVSG: dit is het t</w:t>
      </w:r>
      <w:r w:rsidR="4A7279AE" w:rsidRPr="00F6687C">
        <w:t>ijdspad:</w:t>
      </w:r>
    </w:p>
    <w:p w14:paraId="26C01720" w14:textId="35B16EE5" w:rsidR="4A7279AE" w:rsidRDefault="00F6687C" w:rsidP="00F6687C">
      <w:pPr>
        <w:pStyle w:val="VVSGBodyNummering"/>
        <w:numPr>
          <w:ilvl w:val="0"/>
          <w:numId w:val="0"/>
        </w:numPr>
        <w:ind w:left="360"/>
        <w:rPr>
          <w:rFonts w:eastAsiaTheme="minorEastAsia"/>
        </w:rPr>
      </w:pPr>
      <w:r>
        <w:rPr>
          <w:color w:val="53565A" w:themeColor="accent5"/>
        </w:rPr>
        <w:t xml:space="preserve">(1) </w:t>
      </w:r>
      <w:r w:rsidR="4A7279AE" w:rsidRPr="29544234">
        <w:rPr>
          <w:color w:val="53565A" w:themeColor="accent5"/>
        </w:rPr>
        <w:t xml:space="preserve">Voor aanwervingen als </w:t>
      </w:r>
      <w:r w:rsidR="41A0317B" w:rsidRPr="2B0A68E7">
        <w:rPr>
          <w:color w:val="53565A" w:themeColor="accent5"/>
        </w:rPr>
        <w:t>v</w:t>
      </w:r>
      <w:r w:rsidR="41A0317B" w:rsidRPr="2B0A68E7">
        <w:rPr>
          <w:lang w:val="nl-NL"/>
        </w:rPr>
        <w:t>erzorgende</w:t>
      </w:r>
      <w:r w:rsidR="4A7279AE" w:rsidRPr="2B0A68E7">
        <w:rPr>
          <w:lang w:val="nl-NL"/>
        </w:rPr>
        <w:t xml:space="preserve"> in de </w:t>
      </w:r>
      <w:r w:rsidR="00B712B7">
        <w:rPr>
          <w:lang w:val="nl-NL"/>
        </w:rPr>
        <w:t>gezinszorg</w:t>
      </w:r>
      <w:r w:rsidR="4A7279AE" w:rsidRPr="2B0A68E7">
        <w:rPr>
          <w:lang w:val="nl-NL"/>
        </w:rPr>
        <w:t xml:space="preserve"> </w:t>
      </w:r>
      <w:r w:rsidR="00807707">
        <w:rPr>
          <w:lang w:val="nl-NL"/>
        </w:rPr>
        <w:t>of</w:t>
      </w:r>
      <w:r w:rsidR="4A7279AE" w:rsidRPr="2B0A68E7">
        <w:rPr>
          <w:lang w:val="nl-NL"/>
        </w:rPr>
        <w:t xml:space="preserve"> </w:t>
      </w:r>
      <w:r>
        <w:rPr>
          <w:lang w:val="nl-NL"/>
        </w:rPr>
        <w:t xml:space="preserve">als </w:t>
      </w:r>
      <w:r w:rsidR="41A0317B" w:rsidRPr="2B0A68E7">
        <w:rPr>
          <w:lang w:val="nl-NL"/>
        </w:rPr>
        <w:t>logistieke medewerker</w:t>
      </w:r>
      <w:r w:rsidR="4A7279AE" w:rsidRPr="2B0A68E7">
        <w:rPr>
          <w:lang w:val="nl-NL"/>
        </w:rPr>
        <w:t xml:space="preserve"> in de </w:t>
      </w:r>
      <w:r w:rsidR="007900EB">
        <w:rPr>
          <w:lang w:val="nl-NL"/>
        </w:rPr>
        <w:t xml:space="preserve">erkende </w:t>
      </w:r>
      <w:r w:rsidR="41A0317B" w:rsidRPr="2B0A68E7">
        <w:rPr>
          <w:lang w:val="nl-NL"/>
        </w:rPr>
        <w:t>aanvullende thuiszorg</w:t>
      </w:r>
      <w:r w:rsidR="4A7279AE" w:rsidRPr="29544234">
        <w:rPr>
          <w:color w:val="53565A" w:themeColor="accent5"/>
        </w:rPr>
        <w:t xml:space="preserve"> vanaf 1 januari 2022</w:t>
      </w:r>
      <w:r w:rsidR="007900EB">
        <w:rPr>
          <w:color w:val="53565A" w:themeColor="accent5"/>
        </w:rPr>
        <w:t>,</w:t>
      </w:r>
      <w:r w:rsidR="4A7279AE" w:rsidRPr="29544234">
        <w:rPr>
          <w:color w:val="53565A" w:themeColor="accent5"/>
        </w:rPr>
        <w:t xml:space="preserve"> geldt het nieuwe barema. </w:t>
      </w:r>
    </w:p>
    <w:p w14:paraId="6352F756" w14:textId="58C20D33" w:rsidR="4A7279AE" w:rsidRDefault="4A7279AE" w:rsidP="00F6687C">
      <w:pPr>
        <w:pStyle w:val="VVSGBodyOpsom"/>
        <w:numPr>
          <w:ilvl w:val="0"/>
          <w:numId w:val="0"/>
        </w:numPr>
        <w:ind w:left="360"/>
        <w:jc w:val="both"/>
        <w:rPr>
          <w:i/>
          <w:iCs/>
          <w:color w:val="53565A" w:themeColor="accent5"/>
        </w:rPr>
      </w:pPr>
      <w:r w:rsidRPr="29544234">
        <w:rPr>
          <w:i/>
          <w:iCs/>
          <w:color w:val="53565A" w:themeColor="accent5"/>
        </w:rPr>
        <w:t xml:space="preserve">=&gt; De </w:t>
      </w:r>
      <w:r w:rsidRPr="29544234">
        <w:rPr>
          <w:b/>
          <w:bCs/>
          <w:i/>
          <w:iCs/>
          <w:color w:val="53565A" w:themeColor="accent5"/>
        </w:rPr>
        <w:t>payroll</w:t>
      </w:r>
      <w:r w:rsidRPr="29544234">
        <w:rPr>
          <w:i/>
          <w:iCs/>
          <w:color w:val="53565A" w:themeColor="accent5"/>
        </w:rPr>
        <w:t xml:space="preserve"> dient zo snel mogelijk in orde te worden gebracht zodat ermee gestart kan worden vanaf 1 januari 2022. </w:t>
      </w:r>
      <w:r w:rsidR="005C2AD0" w:rsidRPr="29544234">
        <w:rPr>
          <w:i/>
          <w:iCs/>
          <w:color w:val="53565A" w:themeColor="accent5"/>
        </w:rPr>
        <w:t>Als</w:t>
      </w:r>
      <w:r w:rsidRPr="29544234">
        <w:rPr>
          <w:i/>
          <w:iCs/>
          <w:color w:val="53565A" w:themeColor="accent5"/>
        </w:rPr>
        <w:t xml:space="preserve"> de payroll op 1 januari 2022 niet in orde is dient er volgens de oude barema’s Kelchtermans verloond te worden en moet er zo snel mogelijk een rechtzetting gebeuren. </w:t>
      </w:r>
    </w:p>
    <w:p w14:paraId="050A1EAE" w14:textId="4E9909A8" w:rsidR="29544234" w:rsidRPr="00E768C4" w:rsidRDefault="4A7279AE" w:rsidP="008B6B1F">
      <w:pPr>
        <w:pStyle w:val="VVSGBodyOpsom"/>
        <w:numPr>
          <w:ilvl w:val="0"/>
          <w:numId w:val="0"/>
        </w:numPr>
        <w:ind w:left="284"/>
        <w:jc w:val="both"/>
        <w:rPr>
          <w:i/>
          <w:iCs/>
          <w:color w:val="53565A" w:themeColor="accent5"/>
        </w:rPr>
      </w:pPr>
      <w:r w:rsidRPr="29544234">
        <w:rPr>
          <w:i/>
          <w:iCs/>
          <w:color w:val="53565A" w:themeColor="accent5"/>
        </w:rPr>
        <w:t xml:space="preserve">=&gt; De </w:t>
      </w:r>
      <w:r w:rsidRPr="29544234">
        <w:rPr>
          <w:b/>
          <w:bCs/>
          <w:i/>
          <w:iCs/>
          <w:color w:val="53565A" w:themeColor="accent5"/>
        </w:rPr>
        <w:t>arbeidsovereenkomst</w:t>
      </w:r>
      <w:r w:rsidRPr="29544234">
        <w:rPr>
          <w:i/>
          <w:iCs/>
          <w:color w:val="53565A" w:themeColor="accent5"/>
        </w:rPr>
        <w:t xml:space="preserve"> van een </w:t>
      </w:r>
      <w:r w:rsidR="2CD34D18" w:rsidRPr="2B0A68E7">
        <w:rPr>
          <w:i/>
          <w:iCs/>
          <w:color w:val="53565A" w:themeColor="accent5"/>
        </w:rPr>
        <w:t>v</w:t>
      </w:r>
      <w:r w:rsidR="185C7F26" w:rsidRPr="2B0A68E7">
        <w:rPr>
          <w:i/>
          <w:iCs/>
          <w:lang w:val="nl-NL"/>
        </w:rPr>
        <w:t>erzorgende</w:t>
      </w:r>
      <w:r w:rsidRPr="2B0A68E7">
        <w:rPr>
          <w:i/>
          <w:lang w:val="nl-NL"/>
        </w:rPr>
        <w:t xml:space="preserve"> in de </w:t>
      </w:r>
      <w:r w:rsidR="00B712B7">
        <w:rPr>
          <w:i/>
          <w:iCs/>
          <w:lang w:val="nl-NL"/>
        </w:rPr>
        <w:t>gezinszorg</w:t>
      </w:r>
      <w:r w:rsidRPr="2B0A68E7">
        <w:rPr>
          <w:i/>
          <w:lang w:val="nl-NL"/>
        </w:rPr>
        <w:t xml:space="preserve"> </w:t>
      </w:r>
      <w:r w:rsidR="00807707">
        <w:rPr>
          <w:i/>
          <w:lang w:val="nl-NL"/>
        </w:rPr>
        <w:t>of</w:t>
      </w:r>
      <w:r w:rsidRPr="2B0A68E7">
        <w:rPr>
          <w:i/>
          <w:lang w:val="nl-NL"/>
        </w:rPr>
        <w:t xml:space="preserve"> </w:t>
      </w:r>
      <w:r w:rsidR="00F6687C">
        <w:rPr>
          <w:i/>
          <w:lang w:val="nl-NL"/>
        </w:rPr>
        <w:t xml:space="preserve">van een </w:t>
      </w:r>
      <w:r w:rsidR="185C7F26" w:rsidRPr="2B0A68E7">
        <w:rPr>
          <w:i/>
          <w:iCs/>
          <w:lang w:val="nl-NL"/>
        </w:rPr>
        <w:t>logistieke medewerke</w:t>
      </w:r>
      <w:r w:rsidR="00F6687C">
        <w:rPr>
          <w:i/>
          <w:iCs/>
          <w:lang w:val="nl-NL"/>
        </w:rPr>
        <w:t>r</w:t>
      </w:r>
      <w:r w:rsidRPr="2B0A68E7">
        <w:rPr>
          <w:i/>
          <w:iCs/>
          <w:lang w:val="nl-NL"/>
        </w:rPr>
        <w:t xml:space="preserve"> </w:t>
      </w:r>
      <w:r w:rsidRPr="2B0A68E7">
        <w:rPr>
          <w:i/>
          <w:lang w:val="nl-NL"/>
        </w:rPr>
        <w:t xml:space="preserve">in de </w:t>
      </w:r>
      <w:r w:rsidR="007900EB">
        <w:rPr>
          <w:i/>
          <w:lang w:val="nl-NL"/>
        </w:rPr>
        <w:t xml:space="preserve">erkende </w:t>
      </w:r>
      <w:r w:rsidR="185C7F26" w:rsidRPr="2B0A68E7">
        <w:rPr>
          <w:i/>
          <w:iCs/>
          <w:lang w:val="nl-NL"/>
        </w:rPr>
        <w:t>aanvullende thuiszorg</w:t>
      </w:r>
      <w:r w:rsidRPr="29544234">
        <w:rPr>
          <w:i/>
          <w:iCs/>
          <w:color w:val="53565A" w:themeColor="accent5"/>
        </w:rPr>
        <w:t xml:space="preserve"> die vanaf 1 januari 2022 in dienst treedt, moet de nieuwe salarisschaal bevatten. De aanstellende overheid stelt de nieuwe arbeidsovereenkomst op</w:t>
      </w:r>
      <w:r w:rsidRPr="00E768C4">
        <w:rPr>
          <w:i/>
          <w:iCs/>
          <w:color w:val="53565A" w:themeColor="accent5"/>
        </w:rPr>
        <w:t>.</w:t>
      </w:r>
      <w:r w:rsidR="008B6B1F" w:rsidRPr="00E768C4">
        <w:rPr>
          <w:i/>
          <w:iCs/>
          <w:color w:val="53565A" w:themeColor="accent5"/>
        </w:rPr>
        <w:t xml:space="preserve"> De raad (of het orgaan dat bevoegd is om de rechtspositieregeling vast te stellen) heeft van de toezichthoudende overheid, op basis van het schrijven van minister Somers van …, de toelating gekregen om af te wijken van </w:t>
      </w:r>
      <w:r w:rsidR="008B6B1F" w:rsidRPr="00E768C4">
        <w:rPr>
          <w:i/>
          <w:iCs/>
        </w:rPr>
        <w:t xml:space="preserve">het rechtspositiebesluit van 7 december 2007 en van het rechtspositiebesluit van 12 november 2010 </w:t>
      </w:r>
      <w:r w:rsidR="008B6B1F" w:rsidRPr="00E768C4">
        <w:rPr>
          <w:i/>
          <w:iCs/>
          <w:color w:val="53565A" w:themeColor="accent5"/>
        </w:rPr>
        <w:t>voor de nieuwe personeelsleden die vanaf 1 januari 2022 automatisch instappen in de functieclassificatie als afgesproken in het VIA6-akkoord.</w:t>
      </w:r>
    </w:p>
    <w:p w14:paraId="2482A007" w14:textId="77777777" w:rsidR="008B6B1F" w:rsidRPr="008B6B1F" w:rsidRDefault="008B6B1F" w:rsidP="008B6B1F">
      <w:pPr>
        <w:pStyle w:val="VVSGBodyOpsom"/>
        <w:numPr>
          <w:ilvl w:val="0"/>
          <w:numId w:val="0"/>
        </w:numPr>
        <w:ind w:left="284"/>
        <w:jc w:val="both"/>
        <w:rPr>
          <w:i/>
          <w:iCs/>
          <w:color w:val="53565A" w:themeColor="accent5"/>
          <w:highlight w:val="yellow"/>
        </w:rPr>
      </w:pPr>
    </w:p>
    <w:p w14:paraId="63477BE4" w14:textId="3E4F620E" w:rsidR="4A7279AE" w:rsidRDefault="00F6687C" w:rsidP="00F6687C">
      <w:pPr>
        <w:pStyle w:val="VVSGBodyOpsom"/>
        <w:numPr>
          <w:ilvl w:val="0"/>
          <w:numId w:val="0"/>
        </w:numPr>
        <w:ind w:left="360"/>
        <w:jc w:val="both"/>
        <w:rPr>
          <w:color w:val="53565A" w:themeColor="accent5"/>
          <w:lang w:val="nl-NL"/>
        </w:rPr>
      </w:pPr>
      <w:r>
        <w:rPr>
          <w:lang w:val="nl-NL"/>
        </w:rPr>
        <w:t xml:space="preserve">(2) </w:t>
      </w:r>
      <w:r w:rsidR="4A7279AE" w:rsidRPr="29544234">
        <w:rPr>
          <w:lang w:val="nl-NL"/>
        </w:rPr>
        <w:t xml:space="preserve">De </w:t>
      </w:r>
      <w:r w:rsidR="00807707" w:rsidRPr="2B0A68E7">
        <w:rPr>
          <w:color w:val="53565A" w:themeColor="accent5"/>
        </w:rPr>
        <w:t>v</w:t>
      </w:r>
      <w:r w:rsidR="00807707" w:rsidRPr="2B0A68E7">
        <w:rPr>
          <w:lang w:val="nl-NL"/>
        </w:rPr>
        <w:t>erzorgende</w:t>
      </w:r>
      <w:r w:rsidR="4A7279AE" w:rsidRPr="29544234">
        <w:rPr>
          <w:lang w:val="nl-NL"/>
        </w:rPr>
        <w:t xml:space="preserve"> in </w:t>
      </w:r>
      <w:r w:rsidR="00807707" w:rsidRPr="2B0A68E7">
        <w:rPr>
          <w:lang w:val="nl-NL"/>
        </w:rPr>
        <w:t xml:space="preserve">de </w:t>
      </w:r>
      <w:r w:rsidR="00D838C8">
        <w:rPr>
          <w:lang w:val="nl-NL"/>
        </w:rPr>
        <w:t>gezinszorg</w:t>
      </w:r>
      <w:r w:rsidR="00807707" w:rsidRPr="2B0A68E7">
        <w:rPr>
          <w:lang w:val="nl-NL"/>
        </w:rPr>
        <w:t xml:space="preserve"> </w:t>
      </w:r>
      <w:r w:rsidR="00807707">
        <w:rPr>
          <w:lang w:val="nl-NL"/>
        </w:rPr>
        <w:t>of</w:t>
      </w:r>
      <w:r w:rsidR="00807707" w:rsidRPr="2B0A68E7">
        <w:rPr>
          <w:lang w:val="nl-NL"/>
        </w:rPr>
        <w:t xml:space="preserve"> </w:t>
      </w:r>
      <w:r w:rsidR="00807707">
        <w:rPr>
          <w:lang w:val="nl-NL"/>
        </w:rPr>
        <w:t xml:space="preserve">de </w:t>
      </w:r>
      <w:r w:rsidR="00807707" w:rsidRPr="2B0A68E7">
        <w:rPr>
          <w:lang w:val="nl-NL"/>
        </w:rPr>
        <w:t xml:space="preserve">logistieke medewerker in de </w:t>
      </w:r>
      <w:r w:rsidR="00433E1E">
        <w:rPr>
          <w:lang w:val="nl-NL"/>
        </w:rPr>
        <w:t xml:space="preserve">erkende </w:t>
      </w:r>
      <w:r w:rsidR="00807707" w:rsidRPr="2B0A68E7">
        <w:rPr>
          <w:lang w:val="nl-NL"/>
        </w:rPr>
        <w:t>aanvullende thuiszorg</w:t>
      </w:r>
      <w:r w:rsidR="4A7279AE" w:rsidRPr="29544234">
        <w:rPr>
          <w:lang w:val="nl-NL"/>
        </w:rPr>
        <w:t xml:space="preserve"> </w:t>
      </w:r>
      <w:r w:rsidR="00807707">
        <w:rPr>
          <w:lang w:val="nl-NL"/>
        </w:rPr>
        <w:t xml:space="preserve">die </w:t>
      </w:r>
      <w:r w:rsidR="4A7279AE" w:rsidRPr="29544234">
        <w:rPr>
          <w:lang w:val="nl-NL"/>
        </w:rPr>
        <w:t xml:space="preserve">in dienst op 31 december 2021 </w:t>
      </w:r>
      <w:r w:rsidR="00807707">
        <w:rPr>
          <w:lang w:val="nl-NL"/>
        </w:rPr>
        <w:t xml:space="preserve">is en </w:t>
      </w:r>
      <w:r w:rsidR="4A7279AE" w:rsidRPr="29544234">
        <w:rPr>
          <w:lang w:val="nl-NL"/>
        </w:rPr>
        <w:t xml:space="preserve">die nog steeds in dienst </w:t>
      </w:r>
      <w:r w:rsidR="00807707">
        <w:rPr>
          <w:lang w:val="nl-NL"/>
        </w:rPr>
        <w:t>is</w:t>
      </w:r>
      <w:r w:rsidR="4A7279AE" w:rsidRPr="29544234">
        <w:rPr>
          <w:lang w:val="nl-NL"/>
        </w:rPr>
        <w:t xml:space="preserve"> op het moment dat de voorafname lokaal wordt ingevoerd, he</w:t>
      </w:r>
      <w:r w:rsidR="005549AD">
        <w:rPr>
          <w:lang w:val="nl-NL"/>
        </w:rPr>
        <w:t>eft</w:t>
      </w:r>
      <w:r w:rsidR="4A7279AE" w:rsidRPr="29544234">
        <w:rPr>
          <w:lang w:val="nl-NL"/>
        </w:rPr>
        <w:t xml:space="preserve"> steeds de mogelijkheid om te blijven kiezen voor het huidig barema als dat voordeliger is. Het </w:t>
      </w:r>
      <w:r w:rsidR="4A7279AE" w:rsidRPr="29544234">
        <w:rPr>
          <w:lang w:val="nl-NL"/>
        </w:rPr>
        <w:lastRenderedPageBreak/>
        <w:t>nieuwe barema zal voor he</w:t>
      </w:r>
      <w:r w:rsidR="005549AD">
        <w:rPr>
          <w:lang w:val="nl-NL"/>
        </w:rPr>
        <w:t>m of haar</w:t>
      </w:r>
      <w:r w:rsidR="4A7279AE" w:rsidRPr="29544234">
        <w:rPr>
          <w:lang w:val="nl-NL"/>
        </w:rPr>
        <w:t xml:space="preserve"> met terugwerkende kracht ingaan </w:t>
      </w:r>
      <w:r w:rsidR="005549AD">
        <w:rPr>
          <w:lang w:val="nl-NL"/>
        </w:rPr>
        <w:t>vanaf</w:t>
      </w:r>
      <w:r w:rsidR="4A7279AE" w:rsidRPr="29544234">
        <w:rPr>
          <w:lang w:val="nl-NL"/>
        </w:rPr>
        <w:t xml:space="preserve"> 1 juli 2021.</w:t>
      </w:r>
    </w:p>
    <w:p w14:paraId="596889CE" w14:textId="5CAEAE8E" w:rsidR="003B4EE0" w:rsidRDefault="4A7279AE" w:rsidP="003B4EE0">
      <w:pPr>
        <w:pStyle w:val="VVSGBodyOpsom"/>
        <w:numPr>
          <w:ilvl w:val="0"/>
          <w:numId w:val="0"/>
        </w:numPr>
        <w:ind w:left="360"/>
        <w:jc w:val="both"/>
        <w:rPr>
          <w:i/>
          <w:iCs/>
          <w:color w:val="53565A" w:themeColor="accent5"/>
          <w:lang w:val="nl-NL"/>
        </w:rPr>
      </w:pPr>
      <w:r w:rsidRPr="29544234">
        <w:rPr>
          <w:color w:val="53565A" w:themeColor="accent5"/>
          <w:lang w:val="nl-NL"/>
        </w:rPr>
        <w:t xml:space="preserve">=&gt; </w:t>
      </w:r>
      <w:r w:rsidRPr="29544234">
        <w:rPr>
          <w:i/>
          <w:iCs/>
          <w:color w:val="53565A" w:themeColor="accent5"/>
          <w:lang w:val="nl-NL"/>
        </w:rPr>
        <w:t xml:space="preserve">De </w:t>
      </w:r>
      <w:r w:rsidRPr="29544234">
        <w:rPr>
          <w:b/>
          <w:bCs/>
          <w:i/>
          <w:iCs/>
          <w:color w:val="53565A" w:themeColor="accent5"/>
          <w:lang w:val="nl-NL"/>
        </w:rPr>
        <w:t>simulaties</w:t>
      </w:r>
      <w:r w:rsidRPr="29544234">
        <w:rPr>
          <w:i/>
          <w:iCs/>
          <w:color w:val="53565A" w:themeColor="accent5"/>
          <w:lang w:val="nl-NL"/>
        </w:rPr>
        <w:t xml:space="preserve"> moeten bezorgd worden aan het </w:t>
      </w:r>
      <w:r w:rsidR="005549AD">
        <w:rPr>
          <w:i/>
          <w:iCs/>
          <w:color w:val="53565A" w:themeColor="accent5"/>
          <w:lang w:val="nl-NL"/>
        </w:rPr>
        <w:t xml:space="preserve">betrokken </w:t>
      </w:r>
      <w:r w:rsidRPr="29544234">
        <w:rPr>
          <w:i/>
          <w:iCs/>
          <w:color w:val="53565A" w:themeColor="accent5"/>
          <w:lang w:val="nl-NL"/>
        </w:rPr>
        <w:t>personeel in dienst, zodat ze een keuze kunnen maken</w:t>
      </w:r>
      <w:r w:rsidRPr="29544234">
        <w:rPr>
          <w:color w:val="53565A" w:themeColor="accent5"/>
          <w:lang w:val="nl-NL"/>
        </w:rPr>
        <w:t xml:space="preserve">. </w:t>
      </w:r>
      <w:r w:rsidRPr="29544234">
        <w:rPr>
          <w:i/>
          <w:iCs/>
          <w:color w:val="53565A" w:themeColor="accent5"/>
          <w:lang w:val="nl-NL"/>
        </w:rPr>
        <w:t xml:space="preserve">De VVSG zet op de IFIC-pagina een tool in </w:t>
      </w:r>
      <w:r w:rsidR="005C2AD0" w:rsidRPr="29544234">
        <w:rPr>
          <w:i/>
          <w:iCs/>
          <w:color w:val="53565A" w:themeColor="accent5"/>
          <w:lang w:val="nl-NL"/>
        </w:rPr>
        <w:t>Excel</w:t>
      </w:r>
      <w:r w:rsidRPr="29544234">
        <w:rPr>
          <w:i/>
          <w:iCs/>
          <w:color w:val="53565A" w:themeColor="accent5"/>
          <w:lang w:val="nl-NL"/>
        </w:rPr>
        <w:t xml:space="preserve"> om de functionele loopbaan van </w:t>
      </w:r>
      <w:r w:rsidR="51021028" w:rsidRPr="2B0A68E7">
        <w:rPr>
          <w:i/>
          <w:iCs/>
          <w:color w:val="53565A" w:themeColor="accent5"/>
          <w:lang w:val="nl-NL"/>
        </w:rPr>
        <w:t>verzorgende en logistieke medewerker</w:t>
      </w:r>
      <w:r w:rsidRPr="29544234">
        <w:rPr>
          <w:i/>
          <w:iCs/>
          <w:color w:val="53565A" w:themeColor="accent5"/>
          <w:lang w:val="nl-NL"/>
        </w:rPr>
        <w:t xml:space="preserve"> in de Krachtlijnen Kelchtermans naast de salarisschaal (voorafname) die overeenkomt met de IFIC-salarisschaal te zetten, rekening houdend met de eventuele haard- of standplaatstoelage die erbovenop komt.  </w:t>
      </w:r>
    </w:p>
    <w:p w14:paraId="18098246" w14:textId="77777777" w:rsidR="003B4EE0" w:rsidRDefault="4A7279AE" w:rsidP="003B4EE0">
      <w:pPr>
        <w:pStyle w:val="VVSGBodyOpsom"/>
        <w:numPr>
          <w:ilvl w:val="0"/>
          <w:numId w:val="0"/>
        </w:numPr>
        <w:ind w:left="360"/>
        <w:jc w:val="both"/>
        <w:rPr>
          <w:i/>
          <w:iCs/>
          <w:color w:val="53565A" w:themeColor="accent5"/>
          <w:szCs w:val="20"/>
          <w:lang w:val="nl-NL"/>
        </w:rPr>
      </w:pPr>
      <w:r w:rsidRPr="29544234">
        <w:rPr>
          <w:color w:val="53565A" w:themeColor="accent5"/>
          <w:szCs w:val="20"/>
          <w:lang w:val="nl-NL"/>
        </w:rPr>
        <w:t xml:space="preserve">=&gt; </w:t>
      </w:r>
      <w:r w:rsidRPr="29544234">
        <w:rPr>
          <w:i/>
          <w:iCs/>
          <w:color w:val="53565A" w:themeColor="accent5"/>
          <w:szCs w:val="20"/>
          <w:lang w:val="nl-NL"/>
        </w:rPr>
        <w:t xml:space="preserve">Voor het personeelslid dat het nieuwe barema gekozen heeft, moet aan de </w:t>
      </w:r>
      <w:r w:rsidRPr="29544234">
        <w:rPr>
          <w:b/>
          <w:bCs/>
          <w:i/>
          <w:iCs/>
          <w:color w:val="53565A" w:themeColor="accent5"/>
          <w:szCs w:val="20"/>
          <w:lang w:val="nl-NL"/>
        </w:rPr>
        <w:t>payroll</w:t>
      </w:r>
      <w:r w:rsidRPr="29544234">
        <w:rPr>
          <w:i/>
          <w:iCs/>
          <w:color w:val="53565A" w:themeColor="accent5"/>
          <w:szCs w:val="20"/>
          <w:lang w:val="nl-NL"/>
        </w:rPr>
        <w:t xml:space="preserve"> de opdracht gegeven worden om dat met terugwerkende kracht te doen tot 1 juli 2021.</w:t>
      </w:r>
    </w:p>
    <w:p w14:paraId="3D6B0A09" w14:textId="41DB6048" w:rsidR="4A7279AE" w:rsidRPr="003B4EE0" w:rsidRDefault="4A7279AE" w:rsidP="003B4EE0">
      <w:pPr>
        <w:pStyle w:val="VVSGBodyOpsom"/>
        <w:numPr>
          <w:ilvl w:val="0"/>
          <w:numId w:val="0"/>
        </w:numPr>
        <w:ind w:left="360"/>
        <w:jc w:val="both"/>
        <w:rPr>
          <w:i/>
          <w:iCs/>
          <w:color w:val="53565A" w:themeColor="accent5"/>
          <w:lang w:val="nl-NL"/>
        </w:rPr>
      </w:pPr>
      <w:r w:rsidRPr="29544234">
        <w:rPr>
          <w:i/>
          <w:iCs/>
          <w:color w:val="53565A" w:themeColor="accent5"/>
          <w:szCs w:val="20"/>
          <w:lang w:val="nl-NL"/>
        </w:rPr>
        <w:t xml:space="preserve">=&gt; </w:t>
      </w:r>
      <w:r w:rsidRPr="29544234">
        <w:rPr>
          <w:rFonts w:eastAsia="Arial" w:cs="Arial"/>
          <w:i/>
          <w:iCs/>
          <w:color w:val="53565A" w:themeColor="accent5"/>
          <w:sz w:val="19"/>
          <w:szCs w:val="19"/>
          <w:lang w:val="nl-NL"/>
        </w:rPr>
        <w:t xml:space="preserve">Voor het personeelslid dat het nieuwe barema gekozen heeft, moet de </w:t>
      </w:r>
      <w:r w:rsidRPr="29544234">
        <w:rPr>
          <w:rFonts w:eastAsia="Arial" w:cs="Arial"/>
          <w:b/>
          <w:bCs/>
          <w:i/>
          <w:iCs/>
          <w:color w:val="53565A" w:themeColor="accent5"/>
          <w:sz w:val="19"/>
          <w:szCs w:val="19"/>
          <w:lang w:val="nl-NL"/>
        </w:rPr>
        <w:t>arbeidsovereenkomst</w:t>
      </w:r>
      <w:r w:rsidRPr="29544234">
        <w:rPr>
          <w:rFonts w:eastAsia="Arial" w:cs="Arial"/>
          <w:i/>
          <w:iCs/>
          <w:color w:val="53565A" w:themeColor="accent5"/>
          <w:sz w:val="19"/>
          <w:szCs w:val="19"/>
          <w:lang w:val="nl-NL"/>
        </w:rPr>
        <w:t xml:space="preserve"> aangevuld worden met de nieuwe salarisschaal (addendum). De aanstellende overheid stelt het addendum op.</w:t>
      </w:r>
    </w:p>
    <w:p w14:paraId="63215165" w14:textId="77777777" w:rsidR="29544234" w:rsidRDefault="29544234" w:rsidP="003B4EE0">
      <w:pPr>
        <w:pStyle w:val="VVSGBodyOpsom"/>
        <w:numPr>
          <w:ilvl w:val="0"/>
          <w:numId w:val="0"/>
        </w:numPr>
        <w:ind w:left="360"/>
        <w:jc w:val="both"/>
        <w:rPr>
          <w:i/>
          <w:iCs/>
          <w:color w:val="53565A" w:themeColor="accent5"/>
          <w:szCs w:val="20"/>
          <w:lang w:val="nl-NL"/>
        </w:rPr>
      </w:pPr>
    </w:p>
    <w:p w14:paraId="49BC212B" w14:textId="4F8B3ECC" w:rsidR="4A7279AE" w:rsidRDefault="00F6687C" w:rsidP="003B4EE0">
      <w:pPr>
        <w:pStyle w:val="VVSGBodyOpsom"/>
        <w:numPr>
          <w:ilvl w:val="0"/>
          <w:numId w:val="0"/>
        </w:numPr>
        <w:ind w:left="360"/>
        <w:jc w:val="both"/>
        <w:rPr>
          <w:color w:val="53565A" w:themeColor="accent5"/>
          <w:sz w:val="18"/>
          <w:szCs w:val="18"/>
          <w:lang w:val="nl"/>
        </w:rPr>
      </w:pPr>
      <w:r>
        <w:rPr>
          <w:rFonts w:eastAsia="Arial" w:cs="Arial"/>
          <w:color w:val="53565A" w:themeColor="accent5"/>
          <w:lang w:val="nl"/>
        </w:rPr>
        <w:t xml:space="preserve">(3) </w:t>
      </w:r>
      <w:r w:rsidR="4A7279AE" w:rsidRPr="2B0A68E7">
        <w:rPr>
          <w:rFonts w:eastAsia="Arial" w:cs="Arial"/>
          <w:color w:val="53565A" w:themeColor="accent5"/>
          <w:lang w:val="nl"/>
        </w:rPr>
        <w:t xml:space="preserve">De nieuwe salarisschaal voor de </w:t>
      </w:r>
      <w:r w:rsidR="4EDC26ED" w:rsidRPr="2B0A68E7">
        <w:rPr>
          <w:rFonts w:eastAsia="Arial" w:cs="Arial"/>
          <w:color w:val="53565A" w:themeColor="accent5"/>
          <w:lang w:val="nl"/>
        </w:rPr>
        <w:t>verzorgende</w:t>
      </w:r>
      <w:r w:rsidR="4A7279AE" w:rsidRPr="2B0A68E7">
        <w:rPr>
          <w:rFonts w:eastAsia="Arial" w:cs="Arial"/>
          <w:color w:val="53565A" w:themeColor="accent5"/>
          <w:lang w:val="nl"/>
        </w:rPr>
        <w:t xml:space="preserve"> in </w:t>
      </w:r>
      <w:r w:rsidR="4EDC26ED" w:rsidRPr="2B0A68E7">
        <w:rPr>
          <w:rFonts w:eastAsia="Arial" w:cs="Arial"/>
          <w:color w:val="53565A" w:themeColor="accent5"/>
          <w:lang w:val="nl"/>
        </w:rPr>
        <w:t>de</w:t>
      </w:r>
      <w:r w:rsidR="009A6237">
        <w:rPr>
          <w:rFonts w:eastAsia="Arial" w:cs="Arial"/>
          <w:color w:val="53565A" w:themeColor="accent5"/>
          <w:lang w:val="nl"/>
        </w:rPr>
        <w:t xml:space="preserve"> erkende</w:t>
      </w:r>
      <w:r w:rsidR="4EDC26ED" w:rsidRPr="2B0A68E7">
        <w:rPr>
          <w:rFonts w:eastAsia="Arial" w:cs="Arial"/>
          <w:color w:val="53565A" w:themeColor="accent5"/>
          <w:lang w:val="nl"/>
        </w:rPr>
        <w:t xml:space="preserve"> </w:t>
      </w:r>
      <w:r w:rsidR="00D838C8">
        <w:rPr>
          <w:rFonts w:eastAsia="Arial" w:cs="Arial"/>
          <w:color w:val="53565A" w:themeColor="accent5"/>
          <w:lang w:val="nl"/>
        </w:rPr>
        <w:t>gezinszorg</w:t>
      </w:r>
      <w:r w:rsidR="4EDC26ED" w:rsidRPr="2B0A68E7">
        <w:rPr>
          <w:rFonts w:eastAsia="Arial" w:cs="Arial"/>
          <w:color w:val="53565A" w:themeColor="accent5"/>
          <w:lang w:val="nl"/>
        </w:rPr>
        <w:t xml:space="preserve"> </w:t>
      </w:r>
      <w:r w:rsidR="003B4EE0">
        <w:rPr>
          <w:rFonts w:eastAsia="Arial" w:cs="Arial"/>
          <w:color w:val="53565A" w:themeColor="accent5"/>
          <w:lang w:val="nl"/>
        </w:rPr>
        <w:t xml:space="preserve">resp. voor </w:t>
      </w:r>
      <w:r w:rsidR="4EDC26ED" w:rsidRPr="2B0A68E7">
        <w:rPr>
          <w:rFonts w:eastAsia="Arial" w:cs="Arial"/>
          <w:color w:val="53565A" w:themeColor="accent5"/>
          <w:lang w:val="nl"/>
        </w:rPr>
        <w:t xml:space="preserve">de logistieke medewerker in de </w:t>
      </w:r>
      <w:r w:rsidR="009A6237">
        <w:rPr>
          <w:rFonts w:eastAsia="Arial" w:cs="Arial"/>
          <w:color w:val="53565A" w:themeColor="accent5"/>
          <w:lang w:val="nl"/>
        </w:rPr>
        <w:t xml:space="preserve">erkende </w:t>
      </w:r>
      <w:r w:rsidR="4EDC26ED" w:rsidRPr="2B0A68E7">
        <w:rPr>
          <w:rFonts w:eastAsia="Arial" w:cs="Arial"/>
          <w:color w:val="53565A" w:themeColor="accent5"/>
          <w:lang w:val="nl"/>
        </w:rPr>
        <w:t>aanvullende thuiszorg</w:t>
      </w:r>
      <w:r w:rsidR="4A7279AE" w:rsidRPr="2B0A68E7">
        <w:rPr>
          <w:rFonts w:eastAsia="Arial" w:cs="Arial"/>
          <w:color w:val="53565A" w:themeColor="accent5"/>
          <w:lang w:val="nl"/>
        </w:rPr>
        <w:t xml:space="preserve"> (voorafname</w:t>
      </w:r>
      <w:r w:rsidR="003B4EE0">
        <w:rPr>
          <w:rFonts w:eastAsia="Arial" w:cs="Arial"/>
          <w:color w:val="53565A" w:themeColor="accent5"/>
          <w:lang w:val="nl"/>
        </w:rPr>
        <w:t>s</w:t>
      </w:r>
      <w:r w:rsidR="4A7279AE" w:rsidRPr="2B0A68E7">
        <w:rPr>
          <w:rFonts w:eastAsia="Arial" w:cs="Arial"/>
          <w:color w:val="53565A" w:themeColor="accent5"/>
          <w:lang w:val="nl"/>
        </w:rPr>
        <w:t xml:space="preserve">) </w:t>
      </w:r>
      <w:r w:rsidR="003B4EE0">
        <w:rPr>
          <w:rFonts w:eastAsia="Arial" w:cs="Arial"/>
          <w:color w:val="53565A" w:themeColor="accent5"/>
          <w:lang w:val="nl"/>
        </w:rPr>
        <w:t xml:space="preserve">moeten nog </w:t>
      </w:r>
      <w:r w:rsidR="4A7279AE" w:rsidRPr="2B0A68E7">
        <w:rPr>
          <w:rFonts w:eastAsia="Arial" w:cs="Arial"/>
          <w:color w:val="53565A" w:themeColor="accent5"/>
          <w:lang w:val="nl"/>
        </w:rPr>
        <w:t xml:space="preserve">in </w:t>
      </w:r>
      <w:r w:rsidR="003B4EE0">
        <w:rPr>
          <w:rFonts w:eastAsia="Arial" w:cs="Arial"/>
          <w:color w:val="53565A" w:themeColor="accent5"/>
          <w:lang w:val="nl"/>
        </w:rPr>
        <w:t xml:space="preserve">de </w:t>
      </w:r>
      <w:r w:rsidR="4A7279AE" w:rsidRPr="2B0A68E7">
        <w:rPr>
          <w:rFonts w:eastAsia="Arial" w:cs="Arial"/>
          <w:color w:val="53565A" w:themeColor="accent5"/>
          <w:lang w:val="nl"/>
        </w:rPr>
        <w:t xml:space="preserve">lokale </w:t>
      </w:r>
      <w:r w:rsidR="003B4EE0">
        <w:rPr>
          <w:rFonts w:eastAsia="Arial" w:cs="Arial"/>
          <w:color w:val="53565A" w:themeColor="accent5"/>
          <w:lang w:val="nl"/>
        </w:rPr>
        <w:t>rechtspositieregeling (</w:t>
      </w:r>
      <w:r w:rsidR="4A7279AE">
        <w:rPr>
          <w:rFonts w:eastAsia="Arial" w:cs="Arial"/>
          <w:color w:val="53565A" w:themeColor="accent5"/>
          <w:lang w:val="nl"/>
        </w:rPr>
        <w:t>RPR</w:t>
      </w:r>
      <w:r w:rsidR="003B4EE0">
        <w:rPr>
          <w:rFonts w:eastAsia="Arial" w:cs="Arial"/>
          <w:color w:val="53565A" w:themeColor="accent5"/>
          <w:lang w:val="nl"/>
        </w:rPr>
        <w:t>) opgenomen worden,</w:t>
      </w:r>
      <w:r w:rsidR="4A7279AE" w:rsidRPr="2B0A68E7">
        <w:rPr>
          <w:rFonts w:eastAsia="Arial" w:cs="Arial"/>
          <w:color w:val="53565A" w:themeColor="accent5"/>
          <w:lang w:val="nl"/>
        </w:rPr>
        <w:t xml:space="preserve"> maar is op dit moment niet het belangrijkste, aangezien we moeten wachten op een aanpassing van de Rechtspositiebesluiten. De lokale toepassing van de voorafnames zal sowieso conform de afspraken uit het derde protocol moeten gebeuren, zelfs als de lokale RPR nog niet aangepast is. Het ABB en het kabinet Somers hebben wel beloofd dat er</w:t>
      </w:r>
      <w:r w:rsidR="005C2AD0">
        <w:rPr>
          <w:rFonts w:eastAsia="Arial" w:cs="Arial"/>
          <w:color w:val="53565A" w:themeColor="accent5"/>
          <w:lang w:val="nl"/>
        </w:rPr>
        <w:t xml:space="preserve"> </w:t>
      </w:r>
      <w:r w:rsidR="4A7279AE" w:rsidRPr="2B0A68E7">
        <w:rPr>
          <w:rFonts w:eastAsia="Arial" w:cs="Arial"/>
          <w:color w:val="53565A" w:themeColor="accent5"/>
          <w:lang w:val="nl"/>
        </w:rPr>
        <w:t>hierover vóór het einde van het jaar een schrijven komt, in afwachting van een</w:t>
      </w:r>
      <w:r w:rsidR="005C2AD0">
        <w:rPr>
          <w:rFonts w:eastAsia="Arial" w:cs="Arial"/>
          <w:color w:val="53565A" w:themeColor="accent5"/>
          <w:lang w:val="nl"/>
        </w:rPr>
        <w:t xml:space="preserve"> </w:t>
      </w:r>
      <w:r w:rsidR="4A7279AE" w:rsidRPr="2B0A68E7">
        <w:rPr>
          <w:rFonts w:eastAsia="Arial" w:cs="Arial"/>
          <w:color w:val="53565A" w:themeColor="accent5"/>
          <w:lang w:val="nl"/>
        </w:rPr>
        <w:t>aanpassing van de Rechtspositiebesluiten.</w:t>
      </w:r>
    </w:p>
    <w:p w14:paraId="70B8F483" w14:textId="77777777" w:rsidR="005C2AD0" w:rsidRDefault="005C2AD0" w:rsidP="003B4EE0">
      <w:pPr>
        <w:pStyle w:val="VVSGBodyOpsom"/>
        <w:numPr>
          <w:ilvl w:val="0"/>
          <w:numId w:val="0"/>
        </w:numPr>
        <w:ind w:left="284"/>
        <w:jc w:val="both"/>
        <w:rPr>
          <w:rFonts w:eastAsia="Arial" w:cs="Arial"/>
          <w:color w:val="53565A" w:themeColor="accent5"/>
          <w:szCs w:val="20"/>
          <w:lang w:val="nl"/>
        </w:rPr>
      </w:pPr>
    </w:p>
    <w:p w14:paraId="70BD901E" w14:textId="2BF4FDCA" w:rsidR="4A7279AE" w:rsidRDefault="4A7279AE" w:rsidP="003B4EE0">
      <w:pPr>
        <w:pStyle w:val="VVSGBodyOpsom"/>
        <w:numPr>
          <w:ilvl w:val="0"/>
          <w:numId w:val="0"/>
        </w:numPr>
        <w:ind w:left="284"/>
        <w:jc w:val="both"/>
        <w:rPr>
          <w:color w:val="53565A" w:themeColor="accent5"/>
          <w:szCs w:val="20"/>
          <w:lang w:val="nl"/>
        </w:rPr>
      </w:pPr>
      <w:r w:rsidRPr="29544234">
        <w:rPr>
          <w:rFonts w:eastAsia="Arial" w:cs="Arial"/>
          <w:color w:val="53565A" w:themeColor="accent5"/>
          <w:szCs w:val="20"/>
          <w:lang w:val="nl"/>
        </w:rPr>
        <w:t>Dit betekent dan ook dat de raad of het uitvoerend orgaan nog geen beslissingen kan nemen voor het wijzigen van de lokale RPR.</w:t>
      </w:r>
    </w:p>
    <w:p w14:paraId="6B5CE53F" w14:textId="04E2A36B" w:rsidR="29544234" w:rsidRDefault="29544234" w:rsidP="29544234">
      <w:pPr>
        <w:pStyle w:val="VVSGBodyNummering"/>
        <w:numPr>
          <w:ilvl w:val="0"/>
          <w:numId w:val="0"/>
        </w:numPr>
        <w:rPr>
          <w:color w:val="53565A" w:themeColor="accent5"/>
          <w:szCs w:val="20"/>
          <w:highlight w:val="yellow"/>
          <w:lang w:val="nl-NL"/>
        </w:rPr>
      </w:pPr>
    </w:p>
    <w:p w14:paraId="381088D6" w14:textId="7F31C9DE" w:rsidR="29544234" w:rsidRDefault="006662F1" w:rsidP="00BC1867">
      <w:pPr>
        <w:pStyle w:val="VVSGBodyOpsom"/>
        <w:numPr>
          <w:ilvl w:val="0"/>
          <w:numId w:val="0"/>
        </w:numPr>
        <w:ind w:left="284"/>
        <w:jc w:val="both"/>
        <w:rPr>
          <w:rFonts w:eastAsia="Arial" w:cs="Arial"/>
          <w:color w:val="53565A" w:themeColor="accent5"/>
          <w:szCs w:val="20"/>
          <w:lang w:val="nl"/>
        </w:rPr>
      </w:pPr>
      <w:r>
        <w:rPr>
          <w:lang w:val="nl-NL"/>
        </w:rPr>
        <w:t>Voor alle duidelijkheid: e</w:t>
      </w:r>
      <w:r w:rsidRPr="29544234">
        <w:rPr>
          <w:lang w:val="nl-NL"/>
        </w:rPr>
        <w:t xml:space="preserve">r is dus geen sprake van een IFIC-functietoewijzing zoals in de ouderenzorg. </w:t>
      </w:r>
      <w:r w:rsidR="00AF4D7B" w:rsidRPr="006662F1">
        <w:rPr>
          <w:rFonts w:eastAsia="Arial" w:cs="Arial"/>
          <w:color w:val="53565A" w:themeColor="accent5"/>
          <w:szCs w:val="20"/>
          <w:lang w:val="nl"/>
        </w:rPr>
        <w:t xml:space="preserve">Bijgevolg is er evenmin sprake van </w:t>
      </w:r>
      <w:r w:rsidR="00AF4D7B">
        <w:rPr>
          <w:rFonts w:eastAsia="Arial" w:cs="Arial"/>
          <w:color w:val="53565A" w:themeColor="accent5"/>
          <w:szCs w:val="20"/>
          <w:lang w:val="nl"/>
        </w:rPr>
        <w:t xml:space="preserve">het oprichten van </w:t>
      </w:r>
      <w:r w:rsidR="00AF4D7B" w:rsidRPr="006662F1">
        <w:rPr>
          <w:rFonts w:eastAsia="Arial" w:cs="Arial"/>
          <w:color w:val="53565A" w:themeColor="accent5"/>
          <w:szCs w:val="20"/>
          <w:lang w:val="nl"/>
        </w:rPr>
        <w:t>een begeleidingscommissie of een beroepsmogelijkheid</w:t>
      </w:r>
      <w:r w:rsidR="00AF4D7B">
        <w:rPr>
          <w:rFonts w:eastAsia="Arial" w:cs="Arial"/>
          <w:color w:val="53565A" w:themeColor="accent5"/>
          <w:szCs w:val="20"/>
          <w:lang w:val="nl"/>
        </w:rPr>
        <w:t xml:space="preserve"> voor het personeelslid</w:t>
      </w:r>
      <w:r w:rsidR="00AF4D7B" w:rsidRPr="006662F1">
        <w:rPr>
          <w:rFonts w:eastAsia="Arial" w:cs="Arial"/>
          <w:color w:val="53565A" w:themeColor="accent5"/>
          <w:szCs w:val="20"/>
          <w:lang w:val="nl"/>
        </w:rPr>
        <w:t>.</w:t>
      </w:r>
    </w:p>
    <w:p w14:paraId="341A4B6D" w14:textId="77777777" w:rsidR="009A7F87" w:rsidRPr="00BC1867" w:rsidRDefault="009A7F87" w:rsidP="00BC1867">
      <w:pPr>
        <w:pStyle w:val="VVSGBodyOpsom"/>
        <w:numPr>
          <w:ilvl w:val="0"/>
          <w:numId w:val="0"/>
        </w:numPr>
        <w:ind w:left="284"/>
        <w:jc w:val="both"/>
        <w:rPr>
          <w:color w:val="53565A" w:themeColor="accent5"/>
          <w:szCs w:val="20"/>
          <w:lang w:val="nl"/>
        </w:rPr>
      </w:pPr>
    </w:p>
    <w:p w14:paraId="754CE377" w14:textId="455659D7" w:rsidR="00CF6D1E" w:rsidRPr="00BC1867" w:rsidRDefault="00350F5B" w:rsidP="00B40329">
      <w:pPr>
        <w:pStyle w:val="VVSGstijl2"/>
        <w:rPr>
          <w:rStyle w:val="eop"/>
        </w:rPr>
      </w:pPr>
      <w:bookmarkStart w:id="25" w:name="_Toc100657646"/>
      <w:r>
        <w:rPr>
          <w:rStyle w:val="normaltextrun"/>
        </w:rPr>
        <w:t>Moet voor het personeel op D- en E-niveau, werkzaam in</w:t>
      </w:r>
      <w:r w:rsidR="00CF6D1E" w:rsidRPr="00BC1867">
        <w:rPr>
          <w:rStyle w:val="normaltextrun"/>
        </w:rPr>
        <w:t xml:space="preserve"> </w:t>
      </w:r>
      <w:r>
        <w:rPr>
          <w:rStyle w:val="normaltextrun"/>
        </w:rPr>
        <w:t xml:space="preserve">het </w:t>
      </w:r>
      <w:r w:rsidR="00CF6D1E" w:rsidRPr="00BC1867">
        <w:rPr>
          <w:rStyle w:val="normaltextrun"/>
          <w:u w:val="single"/>
        </w:rPr>
        <w:t>lokale dienstencentr</w:t>
      </w:r>
      <w:r>
        <w:rPr>
          <w:rStyle w:val="normaltextrun"/>
          <w:u w:val="single"/>
        </w:rPr>
        <w:t>um</w:t>
      </w:r>
      <w:r w:rsidR="00CF6D1E" w:rsidRPr="00CD70D2">
        <w:rPr>
          <w:rStyle w:val="normaltextrun"/>
        </w:rPr>
        <w:t xml:space="preserve"> </w:t>
      </w:r>
      <w:r w:rsidR="06C8ECB9" w:rsidRPr="00CD70D2">
        <w:rPr>
          <w:rStyle w:val="normaltextrun"/>
        </w:rPr>
        <w:t>(</w:t>
      </w:r>
      <w:r w:rsidR="00CF6D1E" w:rsidRPr="00CD70D2">
        <w:rPr>
          <w:rStyle w:val="normaltextrun"/>
        </w:rPr>
        <w:t>LDC</w:t>
      </w:r>
      <w:r w:rsidR="25C41847" w:rsidRPr="00BC1867">
        <w:rPr>
          <w:rStyle w:val="normaltextrun"/>
        </w:rPr>
        <w:t>)</w:t>
      </w:r>
      <w:r>
        <w:rPr>
          <w:rStyle w:val="normaltextrun"/>
        </w:rPr>
        <w:t>, een nieuwe salarisschaal worden toegekend?</w:t>
      </w:r>
      <w:bookmarkEnd w:id="25"/>
      <w:r>
        <w:rPr>
          <w:rStyle w:val="normaltextrun"/>
        </w:rPr>
        <w:t xml:space="preserve"> </w:t>
      </w:r>
    </w:p>
    <w:p w14:paraId="41F93117" w14:textId="77777777" w:rsidR="00415648" w:rsidRPr="004465BF" w:rsidRDefault="00415648" w:rsidP="00415648">
      <w:pPr>
        <w:pStyle w:val="VVSGBodyNummering"/>
        <w:numPr>
          <w:ilvl w:val="0"/>
          <w:numId w:val="0"/>
        </w:numPr>
        <w:ind w:left="284"/>
        <w:rPr>
          <w:rStyle w:val="eop"/>
          <w:szCs w:val="20"/>
        </w:rPr>
      </w:pPr>
    </w:p>
    <w:p w14:paraId="11E89713" w14:textId="40539144" w:rsidR="00EC5810" w:rsidRDefault="00834FE1" w:rsidP="00BC1867">
      <w:pPr>
        <w:pStyle w:val="VVSGBodyNummering"/>
        <w:numPr>
          <w:ilvl w:val="0"/>
          <w:numId w:val="0"/>
        </w:numPr>
        <w:ind w:left="284"/>
        <w:jc w:val="both"/>
        <w:rPr>
          <w:rStyle w:val="eop"/>
          <w:rFonts w:cs="Arial"/>
          <w:color w:val="53565A" w:themeColor="accent5"/>
        </w:rPr>
      </w:pPr>
      <w:r w:rsidRPr="29544234">
        <w:rPr>
          <w:rStyle w:val="eop"/>
          <w:rFonts w:cs="Arial"/>
          <w:color w:val="53565A" w:themeColor="accent5"/>
        </w:rPr>
        <w:t xml:space="preserve">VVSG: </w:t>
      </w:r>
      <w:r w:rsidR="00350F5B">
        <w:rPr>
          <w:rStyle w:val="eop"/>
          <w:rFonts w:cs="Arial"/>
          <w:color w:val="53565A" w:themeColor="accent5"/>
        </w:rPr>
        <w:t xml:space="preserve">neen. </w:t>
      </w:r>
      <w:r w:rsidR="00AE4A95">
        <w:rPr>
          <w:rStyle w:val="eop"/>
          <w:rFonts w:cs="Arial"/>
          <w:color w:val="53565A" w:themeColor="accent5"/>
        </w:rPr>
        <w:t>I</w:t>
      </w:r>
      <w:r w:rsidRPr="29544234">
        <w:rPr>
          <w:rStyle w:val="eop"/>
          <w:rFonts w:cs="Arial"/>
          <w:color w:val="53565A" w:themeColor="accent5"/>
        </w:rPr>
        <w:t xml:space="preserve">n de publieke sector worden lokale dienstencentra tot de thuiszorg gerekend (in de private sector behoren zij tot de ouderenzorg, paritair comité 330). </w:t>
      </w:r>
      <w:r w:rsidR="00350F5B">
        <w:rPr>
          <w:rStyle w:val="eop"/>
          <w:rFonts w:cs="Arial"/>
          <w:color w:val="53565A" w:themeColor="accent5"/>
        </w:rPr>
        <w:t>Maar e</w:t>
      </w:r>
      <w:r w:rsidR="008905E6" w:rsidRPr="29544234">
        <w:rPr>
          <w:rStyle w:val="eop"/>
          <w:rFonts w:cs="Arial"/>
          <w:color w:val="53565A" w:themeColor="accent5"/>
        </w:rPr>
        <w:t xml:space="preserve">r zijn enkel </w:t>
      </w:r>
      <w:r w:rsidR="004465BF" w:rsidRPr="29544234">
        <w:rPr>
          <w:rStyle w:val="eop"/>
          <w:rFonts w:cs="Arial"/>
          <w:color w:val="53565A" w:themeColor="accent5"/>
        </w:rPr>
        <w:t xml:space="preserve">voorafnames </w:t>
      </w:r>
      <w:r w:rsidR="008905E6" w:rsidRPr="29544234">
        <w:rPr>
          <w:rStyle w:val="eop"/>
          <w:rFonts w:cs="Arial"/>
          <w:color w:val="53565A" w:themeColor="accent5"/>
        </w:rPr>
        <w:t xml:space="preserve">afgesproken voor </w:t>
      </w:r>
      <w:r w:rsidRPr="29544234">
        <w:rPr>
          <w:rStyle w:val="eop"/>
          <w:rFonts w:cs="Arial"/>
          <w:color w:val="53565A" w:themeColor="accent5"/>
        </w:rPr>
        <w:t>de verzorgenden</w:t>
      </w:r>
      <w:r w:rsidR="00692F43" w:rsidRPr="29544234">
        <w:rPr>
          <w:rStyle w:val="eop"/>
          <w:rFonts w:cs="Arial"/>
          <w:color w:val="53565A" w:themeColor="accent5"/>
        </w:rPr>
        <w:t xml:space="preserve"> in de </w:t>
      </w:r>
      <w:r w:rsidR="00FF5116" w:rsidRPr="29544234">
        <w:rPr>
          <w:rStyle w:val="eop"/>
          <w:rFonts w:cs="Arial"/>
          <w:color w:val="53565A" w:themeColor="accent5"/>
        </w:rPr>
        <w:t xml:space="preserve">erkende </w:t>
      </w:r>
      <w:r w:rsidR="00692F43" w:rsidRPr="29544234">
        <w:rPr>
          <w:rStyle w:val="eop"/>
          <w:rFonts w:cs="Arial"/>
          <w:color w:val="53565A" w:themeColor="accent5"/>
        </w:rPr>
        <w:t>gezinszorg en</w:t>
      </w:r>
      <w:r w:rsidR="008905E6" w:rsidRPr="29544234">
        <w:rPr>
          <w:rStyle w:val="eop"/>
          <w:rFonts w:cs="Arial"/>
          <w:color w:val="53565A" w:themeColor="accent5"/>
        </w:rPr>
        <w:t xml:space="preserve"> voor</w:t>
      </w:r>
      <w:r w:rsidR="00692F43" w:rsidRPr="29544234">
        <w:rPr>
          <w:rStyle w:val="eop"/>
          <w:rFonts w:cs="Arial"/>
          <w:color w:val="53565A" w:themeColor="accent5"/>
        </w:rPr>
        <w:t xml:space="preserve"> de logistieke medewerkers</w:t>
      </w:r>
      <w:r w:rsidR="00A12EE3" w:rsidRPr="29544234">
        <w:rPr>
          <w:rStyle w:val="eop"/>
          <w:rFonts w:cs="Arial"/>
          <w:color w:val="53565A" w:themeColor="accent5"/>
        </w:rPr>
        <w:t xml:space="preserve"> in de </w:t>
      </w:r>
      <w:r w:rsidR="00FD77F2">
        <w:rPr>
          <w:rStyle w:val="eop"/>
          <w:rFonts w:cs="Arial"/>
          <w:color w:val="53565A" w:themeColor="accent5"/>
        </w:rPr>
        <w:t xml:space="preserve">erkende </w:t>
      </w:r>
      <w:r w:rsidR="00A12EE3" w:rsidRPr="29544234">
        <w:rPr>
          <w:rStyle w:val="eop"/>
          <w:rFonts w:cs="Arial"/>
          <w:color w:val="53565A" w:themeColor="accent5"/>
        </w:rPr>
        <w:t>aanvullende thuiszorg.</w:t>
      </w:r>
      <w:r w:rsidRPr="29544234">
        <w:rPr>
          <w:rStyle w:val="eop"/>
          <w:rFonts w:cs="Arial"/>
          <w:color w:val="53565A" w:themeColor="accent5"/>
        </w:rPr>
        <w:t xml:space="preserve"> Er zijn </w:t>
      </w:r>
      <w:r w:rsidR="008905E6" w:rsidRPr="29544234">
        <w:rPr>
          <w:rStyle w:val="eop"/>
          <w:rFonts w:cs="Arial"/>
          <w:color w:val="53565A" w:themeColor="accent5"/>
        </w:rPr>
        <w:t xml:space="preserve">dus </w:t>
      </w:r>
      <w:r w:rsidRPr="003B4EE0">
        <w:rPr>
          <w:rStyle w:val="eop"/>
          <w:rFonts w:cs="Arial"/>
          <w:color w:val="53565A" w:themeColor="accent5"/>
          <w:u w:val="single"/>
        </w:rPr>
        <w:t>geen</w:t>
      </w:r>
      <w:r w:rsidRPr="29544234">
        <w:rPr>
          <w:rStyle w:val="eop"/>
          <w:rFonts w:cs="Arial"/>
          <w:color w:val="53565A" w:themeColor="accent5"/>
        </w:rPr>
        <w:t xml:space="preserve"> voorafnames voor het personeel werkzaam in </w:t>
      </w:r>
      <w:r w:rsidR="009C02F9">
        <w:rPr>
          <w:rStyle w:val="eop"/>
          <w:rFonts w:cs="Arial"/>
          <w:color w:val="53565A" w:themeColor="accent5"/>
        </w:rPr>
        <w:t>het</w:t>
      </w:r>
      <w:r w:rsidRPr="29544234">
        <w:rPr>
          <w:rStyle w:val="eop"/>
          <w:rFonts w:cs="Arial"/>
          <w:color w:val="53565A" w:themeColor="accent5"/>
        </w:rPr>
        <w:t xml:space="preserve"> LDC.</w:t>
      </w:r>
    </w:p>
    <w:p w14:paraId="60F8BA2A" w14:textId="7000CF91" w:rsidR="009A7F87" w:rsidRDefault="009A7F87" w:rsidP="00BC1867">
      <w:pPr>
        <w:pStyle w:val="VVSGBodyNummering"/>
        <w:numPr>
          <w:ilvl w:val="0"/>
          <w:numId w:val="0"/>
        </w:numPr>
        <w:ind w:left="284"/>
        <w:jc w:val="both"/>
      </w:pPr>
    </w:p>
    <w:p w14:paraId="6A27D680" w14:textId="77777777" w:rsidR="00CA590A" w:rsidRPr="00BC1867" w:rsidRDefault="00CA590A" w:rsidP="00BC1867">
      <w:pPr>
        <w:pStyle w:val="VVSGBodyNummering"/>
        <w:numPr>
          <w:ilvl w:val="0"/>
          <w:numId w:val="0"/>
        </w:numPr>
        <w:ind w:left="284"/>
        <w:jc w:val="both"/>
      </w:pPr>
    </w:p>
    <w:p w14:paraId="7D1076B7" w14:textId="447B7831" w:rsidR="00350F5B" w:rsidRDefault="00350F5B" w:rsidP="00B40329">
      <w:pPr>
        <w:pStyle w:val="VVSGstijl2"/>
      </w:pPr>
      <w:bookmarkStart w:id="26" w:name="_Toc100657647"/>
      <w:r w:rsidRPr="17CB09BC">
        <w:lastRenderedPageBreak/>
        <w:t xml:space="preserve">Wij hebben enkele serviceflats. </w:t>
      </w:r>
      <w:r>
        <w:t>Z</w:t>
      </w:r>
      <w:r w:rsidRPr="17CB09BC">
        <w:t>ijn hier</w:t>
      </w:r>
      <w:r w:rsidRPr="3F77F1C9">
        <w:t xml:space="preserve"> </w:t>
      </w:r>
      <w:r w:rsidRPr="17CB09BC">
        <w:t>voorafnames van toepassing?</w:t>
      </w:r>
      <w:bookmarkEnd w:id="26"/>
      <w:r>
        <w:br/>
      </w:r>
    </w:p>
    <w:p w14:paraId="10205C24" w14:textId="496D6069" w:rsidR="00350F5B" w:rsidRDefault="00350F5B" w:rsidP="00350F5B">
      <w:pPr>
        <w:pStyle w:val="VVSGBodyNummering"/>
        <w:numPr>
          <w:ilvl w:val="0"/>
          <w:numId w:val="0"/>
        </w:numPr>
        <w:ind w:left="360"/>
        <w:jc w:val="both"/>
      </w:pPr>
      <w:r>
        <w:t xml:space="preserve">VVSG: serviceflats voor ouderen was de oudere benaming voor de tegenwoordige groepen van assistentiewoningen (GAW). De GAW behoren tot de ouderenzorg. Zie de protocollen en de FAQ over de ouderenzorg voor wat de GAW betreft.  </w:t>
      </w:r>
    </w:p>
    <w:p w14:paraId="04188619" w14:textId="77777777" w:rsidR="009A7F87" w:rsidRDefault="009A7F87" w:rsidP="00350F5B">
      <w:pPr>
        <w:pStyle w:val="VVSGBodyNummering"/>
        <w:numPr>
          <w:ilvl w:val="0"/>
          <w:numId w:val="0"/>
        </w:numPr>
        <w:ind w:left="360"/>
        <w:jc w:val="both"/>
      </w:pPr>
    </w:p>
    <w:p w14:paraId="19760F51" w14:textId="391EE5ED" w:rsidR="00EC5810" w:rsidRPr="008B3019" w:rsidRDefault="008461AA" w:rsidP="00B40329">
      <w:pPr>
        <w:pStyle w:val="VVSGstijl2"/>
      </w:pPr>
      <w:bookmarkStart w:id="27" w:name="_Toc100657648"/>
      <w:r w:rsidRPr="00F216D7">
        <w:rPr>
          <w:u w:val="single"/>
        </w:rPr>
        <w:t>D</w:t>
      </w:r>
      <w:r w:rsidR="00EC5810" w:rsidRPr="00F216D7">
        <w:rPr>
          <w:u w:val="single"/>
        </w:rPr>
        <w:t>ienstenchequemedewerkers</w:t>
      </w:r>
      <w:r w:rsidR="00EC5810" w:rsidRPr="008B3019">
        <w:t xml:space="preserve"> </w:t>
      </w:r>
      <w:r w:rsidRPr="008B3019">
        <w:t xml:space="preserve">vallen niet onder de </w:t>
      </w:r>
      <w:r w:rsidR="00613D87">
        <w:t xml:space="preserve">nieuwe salarisschalen in de </w:t>
      </w:r>
      <w:r w:rsidR="00454EA6">
        <w:t>gezinszorg en in de aanvullende thuiszorg.</w:t>
      </w:r>
      <w:r w:rsidR="00BE42E9" w:rsidRPr="008B3019">
        <w:t xml:space="preserve"> </w:t>
      </w:r>
      <w:r w:rsidR="00EC5810" w:rsidRPr="008B3019">
        <w:t>Nochtans doen zij exact hetzelfde werk</w:t>
      </w:r>
      <w:r w:rsidR="00D838C8">
        <w:t xml:space="preserve"> als logistieke medewerkers in de aanvullende thuiszorg</w:t>
      </w:r>
      <w:r w:rsidR="00EC5810" w:rsidRPr="008B3019">
        <w:t xml:space="preserve">, met name poetsen bij mensen thuis, meer bepaald </w:t>
      </w:r>
      <w:r w:rsidR="00BB50CA" w:rsidRPr="008B3019">
        <w:t xml:space="preserve">bij </w:t>
      </w:r>
      <w:r w:rsidR="00EC5810" w:rsidRPr="008B3019">
        <w:t xml:space="preserve">senioren of </w:t>
      </w:r>
      <w:r w:rsidR="00BB50CA" w:rsidRPr="008B3019">
        <w:t xml:space="preserve">bij </w:t>
      </w:r>
      <w:r w:rsidR="00EC5810" w:rsidRPr="008B3019">
        <w:t>mensen met een bepaalde zorg</w:t>
      </w:r>
      <w:r w:rsidR="0039618E">
        <w:t xml:space="preserve">. </w:t>
      </w:r>
      <w:r w:rsidR="00EC5810" w:rsidRPr="008B3019">
        <w:t xml:space="preserve">Klopt het dat wij voor de ene medewerkers wel </w:t>
      </w:r>
      <w:r w:rsidR="00613D87" w:rsidRPr="008B3019">
        <w:t xml:space="preserve">de voorafnames op IFIC moeten toekennen </w:t>
      </w:r>
      <w:r w:rsidR="00EC5810" w:rsidRPr="008B3019">
        <w:t xml:space="preserve">en </w:t>
      </w:r>
      <w:r w:rsidR="00613D87">
        <w:t xml:space="preserve">voor </w:t>
      </w:r>
      <w:r w:rsidR="00EC5810" w:rsidRPr="008B3019">
        <w:t>de andere (</w:t>
      </w:r>
      <w:r w:rsidR="00613D87">
        <w:t xml:space="preserve">dus voor de </w:t>
      </w:r>
      <w:r w:rsidR="00EC5810" w:rsidRPr="008B3019">
        <w:t>dienstencheque</w:t>
      </w:r>
      <w:r w:rsidR="00CD70D2">
        <w:t>-</w:t>
      </w:r>
      <w:r w:rsidR="00EC5810" w:rsidRPr="008B3019">
        <w:t>medewerkers) niet?</w:t>
      </w:r>
      <w:bookmarkEnd w:id="27"/>
    </w:p>
    <w:p w14:paraId="1C220ACB" w14:textId="6104C471" w:rsidR="00F27122" w:rsidRDefault="00F27122" w:rsidP="00F27122">
      <w:pPr>
        <w:pStyle w:val="VVSGBodyNummering"/>
        <w:numPr>
          <w:ilvl w:val="0"/>
          <w:numId w:val="0"/>
        </w:numPr>
        <w:ind w:left="360" w:hanging="360"/>
        <w:jc w:val="both"/>
        <w:rPr>
          <w:lang w:val="nl-NL"/>
        </w:rPr>
      </w:pPr>
    </w:p>
    <w:p w14:paraId="1D8756A8" w14:textId="5A9FC51E" w:rsidR="000029C0" w:rsidRDefault="008B3019" w:rsidP="00BC1867">
      <w:pPr>
        <w:pStyle w:val="VVSGBodyNummering"/>
        <w:numPr>
          <w:ilvl w:val="0"/>
          <w:numId w:val="0"/>
        </w:numPr>
        <w:ind w:left="284"/>
        <w:jc w:val="both"/>
        <w:rPr>
          <w:lang w:val="nl-NL"/>
        </w:rPr>
      </w:pPr>
      <w:r w:rsidRPr="3024AA8C">
        <w:rPr>
          <w:lang w:val="nl-NL"/>
        </w:rPr>
        <w:t>VVSG: h</w:t>
      </w:r>
      <w:r w:rsidR="00F27122" w:rsidRPr="3024AA8C">
        <w:rPr>
          <w:lang w:val="nl-NL"/>
        </w:rPr>
        <w:t xml:space="preserve">et klopt dat </w:t>
      </w:r>
      <w:r w:rsidR="000029C0" w:rsidRPr="3024AA8C">
        <w:rPr>
          <w:lang w:val="nl-NL"/>
        </w:rPr>
        <w:t xml:space="preserve">er geen </w:t>
      </w:r>
      <w:r w:rsidR="00613D87">
        <w:rPr>
          <w:lang w:val="nl-NL"/>
        </w:rPr>
        <w:t>nieuwe salarisscha</w:t>
      </w:r>
      <w:r w:rsidR="004817E0">
        <w:rPr>
          <w:lang w:val="nl-NL"/>
        </w:rPr>
        <w:t xml:space="preserve">al is </w:t>
      </w:r>
      <w:r w:rsidR="000029C0" w:rsidRPr="3024AA8C">
        <w:rPr>
          <w:lang w:val="nl-NL"/>
        </w:rPr>
        <w:t xml:space="preserve">voor dienstenchequemedewerkers. </w:t>
      </w:r>
      <w:r w:rsidR="5FA163DC" w:rsidRPr="29544234">
        <w:rPr>
          <w:lang w:val="nl-NL"/>
        </w:rPr>
        <w:t>Dienstencheque-ondernemingen vallen niet onder het VIA6-akkoord.</w:t>
      </w:r>
      <w:r w:rsidR="29779284" w:rsidRPr="29544234">
        <w:rPr>
          <w:lang w:val="nl-NL"/>
        </w:rPr>
        <w:t xml:space="preserve"> </w:t>
      </w:r>
      <w:r w:rsidRPr="3024AA8C">
        <w:rPr>
          <w:lang w:val="nl-NL"/>
        </w:rPr>
        <w:t>Het bestuur m</w:t>
      </w:r>
      <w:r w:rsidRPr="29544234">
        <w:rPr>
          <w:lang w:val="nl-NL"/>
        </w:rPr>
        <w:t>ag evenwel op eigen kosten de voorafnames ook toekennen</w:t>
      </w:r>
      <w:r w:rsidRPr="3024AA8C">
        <w:rPr>
          <w:lang w:val="nl-NL"/>
        </w:rPr>
        <w:t xml:space="preserve"> aan het personeel werkzaam in de dienstencheque-onderneming.</w:t>
      </w:r>
    </w:p>
    <w:p w14:paraId="3E59E5C4" w14:textId="3E3A502D" w:rsidR="009A7F87" w:rsidRDefault="009A7F87" w:rsidP="00BC1867">
      <w:pPr>
        <w:pStyle w:val="VVSGBodyNummering"/>
        <w:numPr>
          <w:ilvl w:val="0"/>
          <w:numId w:val="0"/>
        </w:numPr>
        <w:ind w:left="284"/>
        <w:jc w:val="both"/>
        <w:rPr>
          <w:lang w:val="nl-NL"/>
        </w:rPr>
      </w:pPr>
    </w:p>
    <w:p w14:paraId="5E229591" w14:textId="77777777" w:rsidR="00B40329" w:rsidRDefault="00B40329" w:rsidP="00BC1867">
      <w:pPr>
        <w:pStyle w:val="VVSGBodyNummering"/>
        <w:numPr>
          <w:ilvl w:val="0"/>
          <w:numId w:val="0"/>
        </w:numPr>
        <w:ind w:left="284"/>
        <w:jc w:val="both"/>
        <w:rPr>
          <w:lang w:val="nl-NL"/>
        </w:rPr>
      </w:pPr>
    </w:p>
    <w:p w14:paraId="65FB87AB" w14:textId="77777777" w:rsidR="00425155" w:rsidRDefault="00425155" w:rsidP="00B40329">
      <w:pPr>
        <w:pStyle w:val="VVSGstijl2"/>
      </w:pPr>
      <w:bookmarkStart w:id="28" w:name="_Toc100657649"/>
      <w:r w:rsidRPr="00A65AEE">
        <w:t xml:space="preserve">Is een </w:t>
      </w:r>
      <w:r w:rsidRPr="0080703E">
        <w:rPr>
          <w:u w:val="single"/>
        </w:rPr>
        <w:t>cafetaria</w:t>
      </w:r>
      <w:r w:rsidRPr="00A65AEE">
        <w:t>-medeweker een logistiek medewerker</w:t>
      </w:r>
      <w:r>
        <w:t xml:space="preserve"> (in de aanvullende thuiszorg)</w:t>
      </w:r>
      <w:r w:rsidRPr="00A65AEE">
        <w:t>?</w:t>
      </w:r>
      <w:bookmarkEnd w:id="28"/>
      <w:r w:rsidRPr="3F77F1C9">
        <w:t xml:space="preserve"> </w:t>
      </w:r>
    </w:p>
    <w:p w14:paraId="7D909DC2" w14:textId="77777777" w:rsidR="00425155" w:rsidRDefault="00425155" w:rsidP="00425155">
      <w:pPr>
        <w:pStyle w:val="VVSGBodytekst"/>
        <w:ind w:left="360"/>
        <w:jc w:val="both"/>
      </w:pPr>
    </w:p>
    <w:p w14:paraId="3001183C" w14:textId="19D07030" w:rsidR="00425155" w:rsidRDefault="00425155" w:rsidP="00425155">
      <w:pPr>
        <w:pStyle w:val="VVSGBodytekst"/>
        <w:ind w:left="360"/>
        <w:jc w:val="both"/>
      </w:pPr>
      <w:r>
        <w:t>VVSG: met logistieke medewerkers in de aanvullende thuiszorg wordt het poetspersoneel in de aanvullende thuiszorg bedoeld maar ook medewerkers van de karweidienst</w:t>
      </w:r>
      <w:r w:rsidR="00AB7C57">
        <w:t xml:space="preserve"> en oppasdienst</w:t>
      </w:r>
      <w:r>
        <w:t xml:space="preserve">. Een cafetaria-medewerker is volgens ons </w:t>
      </w:r>
      <w:r w:rsidRPr="00067102">
        <w:rPr>
          <w:u w:val="single"/>
        </w:rPr>
        <w:t>niet</w:t>
      </w:r>
      <w:r>
        <w:t xml:space="preserve"> werkzaam in de aanvullende thuiszorg maar wellicht in het lokaal dienstencentrum en valt bijgevolg niet onder de voorafnames. </w:t>
      </w:r>
    </w:p>
    <w:p w14:paraId="6C6CAF10" w14:textId="7C8D2ACE" w:rsidR="009A7F87" w:rsidRDefault="009A7F87" w:rsidP="00425155">
      <w:pPr>
        <w:pStyle w:val="VVSGBodytekst"/>
        <w:ind w:left="360"/>
        <w:jc w:val="both"/>
      </w:pPr>
    </w:p>
    <w:p w14:paraId="4EB00D68" w14:textId="77777777" w:rsidR="009A7F87" w:rsidRDefault="009A7F87" w:rsidP="00425155">
      <w:pPr>
        <w:pStyle w:val="VVSGBodytekst"/>
        <w:ind w:left="360"/>
        <w:jc w:val="both"/>
      </w:pPr>
    </w:p>
    <w:p w14:paraId="3CCFF116" w14:textId="77777777" w:rsidR="00425155" w:rsidRPr="00EA41AC" w:rsidRDefault="00425155" w:rsidP="00B40329">
      <w:pPr>
        <w:pStyle w:val="VVSGstijl2"/>
      </w:pPr>
      <w:bookmarkStart w:id="29" w:name="_Toc100657650"/>
      <w:r w:rsidRPr="00A65AEE">
        <w:t xml:space="preserve">Is een </w:t>
      </w:r>
      <w:r w:rsidRPr="00425155">
        <w:rPr>
          <w:u w:val="single"/>
        </w:rPr>
        <w:t>schoonmaker</w:t>
      </w:r>
      <w:r w:rsidRPr="00A65AEE">
        <w:t xml:space="preserve"> een logistiek medewerker</w:t>
      </w:r>
      <w:r>
        <w:t xml:space="preserve"> (in de aanvullende thuiszorg)</w:t>
      </w:r>
      <w:r w:rsidRPr="00A65AEE">
        <w:t>?</w:t>
      </w:r>
      <w:bookmarkEnd w:id="29"/>
    </w:p>
    <w:p w14:paraId="1060B1DC" w14:textId="77777777" w:rsidR="00425155" w:rsidRDefault="00425155" w:rsidP="00425155">
      <w:pPr>
        <w:pStyle w:val="VVSGBodytekst"/>
        <w:jc w:val="both"/>
      </w:pPr>
    </w:p>
    <w:p w14:paraId="689408BB" w14:textId="047118DC" w:rsidR="00425155" w:rsidRDefault="00425155" w:rsidP="00425155">
      <w:pPr>
        <w:pStyle w:val="VVSGBodytekst"/>
        <w:ind w:left="360"/>
        <w:jc w:val="both"/>
        <w:rPr>
          <w:color w:val="53565A" w:themeColor="accent5"/>
          <w:szCs w:val="20"/>
        </w:rPr>
      </w:pPr>
      <w:r>
        <w:t xml:space="preserve">VVSG: dat hangt ervan af. </w:t>
      </w:r>
      <w:r w:rsidRPr="3F77F1C9">
        <w:rPr>
          <w:color w:val="53565A" w:themeColor="accent5"/>
          <w:szCs w:val="20"/>
        </w:rPr>
        <w:t xml:space="preserve">Als het gaat om een schoonmaker werkzaam in het lokaal dienstencentrum, dan valt de </w:t>
      </w:r>
      <w:r w:rsidR="005C2AD0" w:rsidRPr="3F77F1C9">
        <w:rPr>
          <w:color w:val="53565A" w:themeColor="accent5"/>
          <w:szCs w:val="20"/>
        </w:rPr>
        <w:t>schoonmaker/</w:t>
      </w:r>
      <w:r w:rsidRPr="3F77F1C9">
        <w:rPr>
          <w:color w:val="53565A" w:themeColor="accent5"/>
          <w:szCs w:val="20"/>
        </w:rPr>
        <w:t xml:space="preserve"> schoonmaakster </w:t>
      </w:r>
      <w:r w:rsidRPr="00C57056">
        <w:rPr>
          <w:color w:val="53565A" w:themeColor="accent5"/>
          <w:szCs w:val="20"/>
          <w:u w:val="single"/>
        </w:rPr>
        <w:t>niet</w:t>
      </w:r>
      <w:r w:rsidRPr="3F77F1C9">
        <w:rPr>
          <w:color w:val="53565A" w:themeColor="accent5"/>
          <w:szCs w:val="20"/>
        </w:rPr>
        <w:t xml:space="preserve"> onder de voorafnames; gaat het </w:t>
      </w:r>
      <w:r>
        <w:rPr>
          <w:color w:val="53565A" w:themeColor="accent5"/>
          <w:szCs w:val="20"/>
        </w:rPr>
        <w:t xml:space="preserve">daarentegen </w:t>
      </w:r>
      <w:r w:rsidRPr="3F77F1C9">
        <w:rPr>
          <w:color w:val="53565A" w:themeColor="accent5"/>
          <w:szCs w:val="20"/>
        </w:rPr>
        <w:t xml:space="preserve">om een </w:t>
      </w:r>
      <w:r w:rsidR="005C2AD0" w:rsidRPr="3F77F1C9">
        <w:rPr>
          <w:color w:val="53565A" w:themeColor="accent5"/>
          <w:szCs w:val="20"/>
        </w:rPr>
        <w:t>schoonmaker/</w:t>
      </w:r>
      <w:r w:rsidRPr="3F77F1C9">
        <w:rPr>
          <w:color w:val="53565A" w:themeColor="accent5"/>
          <w:szCs w:val="20"/>
        </w:rPr>
        <w:t xml:space="preserve"> schoonmaakster in de aanvullende thuiszorg (met andere woorden, gaat het om een poetshulp), dan valt de betrokkene </w:t>
      </w:r>
      <w:r w:rsidRPr="00C57056">
        <w:rPr>
          <w:color w:val="53565A" w:themeColor="accent5"/>
          <w:szCs w:val="20"/>
          <w:u w:val="single"/>
        </w:rPr>
        <w:t>wel</w:t>
      </w:r>
      <w:r w:rsidRPr="3F77F1C9">
        <w:rPr>
          <w:color w:val="53565A" w:themeColor="accent5"/>
          <w:szCs w:val="20"/>
        </w:rPr>
        <w:t xml:space="preserve"> onder de voorafnames. </w:t>
      </w:r>
    </w:p>
    <w:p w14:paraId="0C5A3364" w14:textId="77777777" w:rsidR="009A7F87" w:rsidRPr="00440E52" w:rsidRDefault="009A7F87" w:rsidP="00425155">
      <w:pPr>
        <w:pStyle w:val="VVSGBodytekst"/>
        <w:ind w:left="360"/>
        <w:jc w:val="both"/>
        <w:rPr>
          <w:color w:val="53565A" w:themeColor="accent5"/>
          <w:szCs w:val="20"/>
        </w:rPr>
      </w:pPr>
    </w:p>
    <w:p w14:paraId="578D91EB" w14:textId="77777777" w:rsidR="00425155" w:rsidRPr="00905F8A" w:rsidRDefault="00425155" w:rsidP="00B40329">
      <w:pPr>
        <w:pStyle w:val="VVSGstijl2"/>
      </w:pPr>
      <w:bookmarkStart w:id="30" w:name="_Toc100657651"/>
      <w:r w:rsidRPr="000E48E2">
        <w:lastRenderedPageBreak/>
        <w:t>Naast verzorgende</w:t>
      </w:r>
      <w:r>
        <w:t>n in de gezinszorg</w:t>
      </w:r>
      <w:r w:rsidRPr="000E48E2">
        <w:t xml:space="preserve"> en logistieke medewerkers hebben wij ook </w:t>
      </w:r>
      <w:r w:rsidRPr="00953AB6">
        <w:rPr>
          <w:u w:val="single"/>
        </w:rPr>
        <w:t>doelgroepmedewerkers</w:t>
      </w:r>
      <w:r w:rsidRPr="000E48E2">
        <w:t xml:space="preserve"> die functioneren binnen onze </w:t>
      </w:r>
      <w:r w:rsidRPr="00953AB6">
        <w:rPr>
          <w:u w:val="single"/>
        </w:rPr>
        <w:t>karweidienst</w:t>
      </w:r>
      <w:r w:rsidRPr="000E48E2">
        <w:t xml:space="preserve"> (aanvullende thuiszorg), gaan zij ook over naar IFIC</w:t>
      </w:r>
      <w:r w:rsidRPr="29544234">
        <w:t>-</w:t>
      </w:r>
      <w:r w:rsidRPr="000E48E2">
        <w:t>classificatie 4 zoals de logistieke?</w:t>
      </w:r>
      <w:bookmarkEnd w:id="30"/>
    </w:p>
    <w:p w14:paraId="6D23CDF1" w14:textId="77777777" w:rsidR="00425155" w:rsidRDefault="00425155" w:rsidP="00425155">
      <w:pPr>
        <w:pStyle w:val="Lijstalinea"/>
        <w:rPr>
          <w:b/>
          <w:bCs/>
        </w:rPr>
      </w:pPr>
    </w:p>
    <w:p w14:paraId="11A09422" w14:textId="709EBF86" w:rsidR="00425155" w:rsidRDefault="00425155" w:rsidP="00425155">
      <w:pPr>
        <w:pStyle w:val="VVSGBodytekst"/>
        <w:ind w:left="360"/>
        <w:jc w:val="both"/>
      </w:pPr>
      <w:r>
        <w:t xml:space="preserve">VVSG: inderdaad, ook voor hen, de doelgroepmedewerkers, geldt de voorafname (nieuwe salarisschaal categorie 4). Het onderscheid - doelgroepmedewerker of niet - is hier niet relevant. </w:t>
      </w:r>
    </w:p>
    <w:p w14:paraId="1526799C" w14:textId="77777777" w:rsidR="009A7F87" w:rsidRPr="0073264B" w:rsidRDefault="009A7F87" w:rsidP="00425155">
      <w:pPr>
        <w:pStyle w:val="VVSGBodytekst"/>
        <w:ind w:left="360"/>
        <w:jc w:val="both"/>
        <w:rPr>
          <w:bCs/>
        </w:rPr>
      </w:pPr>
    </w:p>
    <w:p w14:paraId="6DF42F04" w14:textId="2D85CFD6" w:rsidR="006A005B" w:rsidRPr="004B22AB" w:rsidRDefault="6061AF2C" w:rsidP="00B40329">
      <w:pPr>
        <w:pStyle w:val="VVSGstijl2"/>
      </w:pPr>
      <w:bookmarkStart w:id="31" w:name="_Toc100657652"/>
      <w:r w:rsidRPr="29544234">
        <w:t>Een</w:t>
      </w:r>
      <w:r w:rsidR="4A9AD24C" w:rsidRPr="29544234">
        <w:t xml:space="preserve"> verzorgende</w:t>
      </w:r>
      <w:r w:rsidR="4B2E9801" w:rsidRPr="29544234">
        <w:t xml:space="preserve"> </w:t>
      </w:r>
      <w:r w:rsidR="00F216D7">
        <w:t xml:space="preserve">in de </w:t>
      </w:r>
      <w:r w:rsidR="009201DE">
        <w:t xml:space="preserve">erkende </w:t>
      </w:r>
      <w:r w:rsidR="00F216D7">
        <w:t xml:space="preserve">gezinszorg </w:t>
      </w:r>
      <w:r w:rsidR="4B2E9801" w:rsidRPr="29544234">
        <w:t>heeft</w:t>
      </w:r>
      <w:r w:rsidR="4A9AD24C" w:rsidRPr="29544234">
        <w:t xml:space="preserve"> sinds dit voorjaar een </w:t>
      </w:r>
      <w:r w:rsidR="4A9AD24C" w:rsidRPr="00F216D7">
        <w:rPr>
          <w:u w:val="single"/>
        </w:rPr>
        <w:t xml:space="preserve">vervangingscontract en vanaf volgend jaar een </w:t>
      </w:r>
      <w:r w:rsidR="3AFFFDAD" w:rsidRPr="00F216D7">
        <w:rPr>
          <w:u w:val="single"/>
        </w:rPr>
        <w:t>nieuw contract van bepaalde duur</w:t>
      </w:r>
      <w:r w:rsidR="3AFFFDAD" w:rsidRPr="29544234">
        <w:t xml:space="preserve">. </w:t>
      </w:r>
      <w:r w:rsidR="4A9AD24C" w:rsidRPr="29544234">
        <w:t xml:space="preserve">Heeft zij dan recht op de voorafname </w:t>
      </w:r>
      <w:r w:rsidR="009C02F9">
        <w:t xml:space="preserve">en dat </w:t>
      </w:r>
      <w:r w:rsidR="4A9AD24C" w:rsidRPr="29544234">
        <w:t>met terugwerkende kracht sinds 1 juli?</w:t>
      </w:r>
      <w:bookmarkEnd w:id="31"/>
    </w:p>
    <w:p w14:paraId="2AD2E0A0" w14:textId="05E13D62" w:rsidR="29544234" w:rsidRDefault="29544234" w:rsidP="29544234">
      <w:pPr>
        <w:pStyle w:val="VVSGBodyNummering"/>
        <w:numPr>
          <w:ilvl w:val="0"/>
          <w:numId w:val="0"/>
        </w:numPr>
        <w:ind w:left="360"/>
        <w:jc w:val="both"/>
        <w:rPr>
          <w:lang w:val="nl-NL"/>
        </w:rPr>
      </w:pPr>
    </w:p>
    <w:p w14:paraId="3AFA8F8B" w14:textId="77777777" w:rsidR="00932483" w:rsidRDefault="7C5684B0" w:rsidP="006A005B">
      <w:pPr>
        <w:pStyle w:val="VVSGBodyNummering"/>
        <w:numPr>
          <w:ilvl w:val="0"/>
          <w:numId w:val="0"/>
        </w:numPr>
        <w:ind w:left="360"/>
        <w:jc w:val="both"/>
        <w:rPr>
          <w:lang w:val="nl-NL"/>
        </w:rPr>
      </w:pPr>
      <w:r w:rsidRPr="29544234">
        <w:rPr>
          <w:lang w:val="nl-NL"/>
        </w:rPr>
        <w:t xml:space="preserve">VVSG: </w:t>
      </w:r>
      <w:r w:rsidR="008A1F96">
        <w:rPr>
          <w:lang w:val="nl-NL"/>
        </w:rPr>
        <w:t xml:space="preserve">ja, </w:t>
      </w:r>
      <w:r w:rsidR="00F32472">
        <w:rPr>
          <w:lang w:val="nl-NL"/>
        </w:rPr>
        <w:t>d</w:t>
      </w:r>
      <w:r w:rsidR="763E7E48" w:rsidRPr="29544234">
        <w:rPr>
          <w:lang w:val="nl-NL"/>
        </w:rPr>
        <w:t>e betrokkene heeft inderdaad</w:t>
      </w:r>
      <w:r w:rsidR="006D7507">
        <w:rPr>
          <w:lang w:val="nl-NL"/>
        </w:rPr>
        <w:t xml:space="preserve"> recht op de </w:t>
      </w:r>
      <w:r w:rsidR="00F216D7">
        <w:rPr>
          <w:lang w:val="nl-NL"/>
        </w:rPr>
        <w:t xml:space="preserve">nieuwe salarisschaal (als dat voordeliger is) </w:t>
      </w:r>
      <w:r w:rsidR="00F32472">
        <w:rPr>
          <w:lang w:val="nl-NL"/>
        </w:rPr>
        <w:t>en dit</w:t>
      </w:r>
      <w:r w:rsidR="00F216D7">
        <w:rPr>
          <w:lang w:val="nl-NL"/>
        </w:rPr>
        <w:t>, in voorkomend geval,</w:t>
      </w:r>
      <w:r w:rsidR="006D7507">
        <w:rPr>
          <w:lang w:val="nl-NL"/>
        </w:rPr>
        <w:t xml:space="preserve"> </w:t>
      </w:r>
      <w:r w:rsidR="004B22AB">
        <w:rPr>
          <w:lang w:val="nl-NL"/>
        </w:rPr>
        <w:t>met terugwerkende kracht.</w:t>
      </w:r>
      <w:r w:rsidR="7C3CC30A" w:rsidRPr="29544234">
        <w:rPr>
          <w:lang w:val="nl-NL"/>
        </w:rPr>
        <w:t xml:space="preserve"> </w:t>
      </w:r>
    </w:p>
    <w:p w14:paraId="6C2453A7" w14:textId="5D442B76" w:rsidR="006A005B" w:rsidRDefault="00932483" w:rsidP="0073264B">
      <w:pPr>
        <w:pStyle w:val="VVSGBodyNummering"/>
        <w:numPr>
          <w:ilvl w:val="0"/>
          <w:numId w:val="0"/>
        </w:numPr>
        <w:ind w:left="360"/>
        <w:jc w:val="both"/>
        <w:rPr>
          <w:lang w:val="nl-NL"/>
        </w:rPr>
      </w:pPr>
      <w:r>
        <w:rPr>
          <w:lang w:val="nl-NL"/>
        </w:rPr>
        <w:t xml:space="preserve">N.B. </w:t>
      </w:r>
      <w:r w:rsidR="7C3CC30A" w:rsidRPr="29544234">
        <w:rPr>
          <w:lang w:val="nl-NL"/>
        </w:rPr>
        <w:t xml:space="preserve">Om de administratie te vereenvoudigen </w:t>
      </w:r>
      <w:r>
        <w:rPr>
          <w:lang w:val="nl-NL"/>
        </w:rPr>
        <w:t>kan je</w:t>
      </w:r>
      <w:r w:rsidR="7C3CC30A" w:rsidRPr="29544234">
        <w:rPr>
          <w:lang w:val="nl-NL"/>
        </w:rPr>
        <w:t xml:space="preserve"> overwegen om de huidige arbeidsovereenkomst </w:t>
      </w:r>
      <w:r w:rsidR="00F216D7">
        <w:rPr>
          <w:lang w:val="nl-NL"/>
        </w:rPr>
        <w:t>van de betrokkene</w:t>
      </w:r>
      <w:r w:rsidR="7C3CC30A" w:rsidRPr="29544234">
        <w:rPr>
          <w:lang w:val="nl-NL"/>
        </w:rPr>
        <w:t xml:space="preserve"> in onderling akkoord te verlengen. Op die manier is het duidelijk dat het om een personeelslid ‘in dienst op 31 december 2021’ gaat, die op het moment van de invoering van de voorafname nog steeds in dienst is. </w:t>
      </w:r>
    </w:p>
    <w:p w14:paraId="1B4423BD" w14:textId="77777777" w:rsidR="009A7F87" w:rsidRPr="0073264B" w:rsidRDefault="009A7F87" w:rsidP="0073264B">
      <w:pPr>
        <w:pStyle w:val="VVSGBodyNummering"/>
        <w:numPr>
          <w:ilvl w:val="0"/>
          <w:numId w:val="0"/>
        </w:numPr>
        <w:ind w:left="360"/>
        <w:jc w:val="both"/>
        <w:rPr>
          <w:lang w:val="nl-NL"/>
        </w:rPr>
      </w:pPr>
    </w:p>
    <w:p w14:paraId="7303D912" w14:textId="148C5A72" w:rsidR="00175AF1" w:rsidRPr="00910B6C" w:rsidRDefault="47C43BF7" w:rsidP="00B40329">
      <w:pPr>
        <w:pStyle w:val="VVSGstijl2"/>
      </w:pPr>
      <w:bookmarkStart w:id="32" w:name="_Toc100657653"/>
      <w:r w:rsidRPr="3F77F1C9">
        <w:t xml:space="preserve">Heeft het personeel dat onder de voorafnames valt de </w:t>
      </w:r>
      <w:r w:rsidRPr="00F216D7">
        <w:rPr>
          <w:u w:val="single"/>
        </w:rPr>
        <w:t>keuze</w:t>
      </w:r>
      <w:r w:rsidRPr="3F77F1C9">
        <w:t xml:space="preserve"> om over te stappen naar de nieuwe salarisschaal? Moet de werkgever </w:t>
      </w:r>
      <w:r w:rsidR="564BA8A6" w:rsidRPr="3F77F1C9">
        <w:t xml:space="preserve">een </w:t>
      </w:r>
      <w:r w:rsidR="005C2AD0" w:rsidRPr="3F77F1C9">
        <w:t>bevraging doen</w:t>
      </w:r>
      <w:r w:rsidR="70B81076" w:rsidRPr="3F77F1C9">
        <w:t>?</w:t>
      </w:r>
      <w:bookmarkEnd w:id="32"/>
    </w:p>
    <w:p w14:paraId="781D2773" w14:textId="77777777" w:rsidR="0002755C" w:rsidRDefault="0002755C" w:rsidP="00910B6C">
      <w:pPr>
        <w:pStyle w:val="VVSGBodyNummering"/>
        <w:numPr>
          <w:ilvl w:val="0"/>
          <w:numId w:val="0"/>
        </w:numPr>
        <w:ind w:left="360"/>
        <w:jc w:val="both"/>
        <w:rPr>
          <w:lang w:val="nl-NL"/>
        </w:rPr>
      </w:pPr>
    </w:p>
    <w:p w14:paraId="1EB8B58E" w14:textId="24E9CF64" w:rsidR="008C0372" w:rsidRDefault="0002755C" w:rsidP="0073264B">
      <w:pPr>
        <w:pStyle w:val="VVSGBodyNummering"/>
        <w:numPr>
          <w:ilvl w:val="0"/>
          <w:numId w:val="0"/>
        </w:numPr>
        <w:ind w:left="360"/>
        <w:jc w:val="both"/>
      </w:pPr>
      <w:r>
        <w:rPr>
          <w:lang w:val="nl-NL"/>
        </w:rPr>
        <w:t>VVSG:</w:t>
      </w:r>
      <w:r w:rsidR="00A76084">
        <w:rPr>
          <w:lang w:val="nl-NL"/>
        </w:rPr>
        <w:t xml:space="preserve"> </w:t>
      </w:r>
      <w:r>
        <w:rPr>
          <w:lang w:val="nl-NL"/>
        </w:rPr>
        <w:t>het derde protocol</w:t>
      </w:r>
      <w:r w:rsidR="00910B6C" w:rsidRPr="00B47BC1">
        <w:rPr>
          <w:lang w:val="nl-NL"/>
        </w:rPr>
        <w:t xml:space="preserve"> voorzie</w:t>
      </w:r>
      <w:r>
        <w:rPr>
          <w:lang w:val="nl-NL"/>
        </w:rPr>
        <w:t>t in</w:t>
      </w:r>
      <w:r w:rsidR="00910B6C" w:rsidRPr="00B47BC1">
        <w:rPr>
          <w:lang w:val="nl-NL"/>
        </w:rPr>
        <w:t xml:space="preserve"> een keuzerecht voor </w:t>
      </w:r>
      <w:r w:rsidR="00806938">
        <w:rPr>
          <w:lang w:val="nl-NL"/>
        </w:rPr>
        <w:t>het personeel</w:t>
      </w:r>
      <w:r>
        <w:rPr>
          <w:lang w:val="nl-NL"/>
        </w:rPr>
        <w:t xml:space="preserve"> in dienst</w:t>
      </w:r>
      <w:r w:rsidR="00806938">
        <w:rPr>
          <w:lang w:val="nl-NL"/>
        </w:rPr>
        <w:t xml:space="preserve">. Het gaat dus concreet om de verzorgenden </w:t>
      </w:r>
      <w:r w:rsidR="00B857FC">
        <w:rPr>
          <w:lang w:val="nl-NL"/>
        </w:rPr>
        <w:t>in de erkende gezinszorg en om de</w:t>
      </w:r>
      <w:r w:rsidR="00735373">
        <w:rPr>
          <w:lang w:val="nl-NL"/>
        </w:rPr>
        <w:t xml:space="preserve"> logistieke medewerkers in de erkende aanvullende thuiszorg</w:t>
      </w:r>
      <w:r w:rsidR="00B857FC">
        <w:rPr>
          <w:lang w:val="nl-NL"/>
        </w:rPr>
        <w:t xml:space="preserve"> </w:t>
      </w:r>
      <w:r w:rsidR="00806938">
        <w:rPr>
          <w:lang w:val="nl-NL"/>
        </w:rPr>
        <w:t xml:space="preserve">die </w:t>
      </w:r>
      <w:r>
        <w:rPr>
          <w:lang w:val="nl-NL"/>
        </w:rPr>
        <w:t xml:space="preserve">op 31 december 2021 </w:t>
      </w:r>
      <w:r w:rsidR="00806938">
        <w:rPr>
          <w:lang w:val="nl-NL"/>
        </w:rPr>
        <w:t xml:space="preserve">in dienst waren en </w:t>
      </w:r>
      <w:r>
        <w:rPr>
          <w:lang w:val="nl-NL"/>
        </w:rPr>
        <w:t>d</w:t>
      </w:r>
      <w:r w:rsidR="00BE4AF4">
        <w:rPr>
          <w:lang w:val="nl-NL"/>
        </w:rPr>
        <w:t>ie</w:t>
      </w:r>
      <w:r>
        <w:rPr>
          <w:lang w:val="nl-NL"/>
        </w:rPr>
        <w:t xml:space="preserve"> </w:t>
      </w:r>
      <w:r w:rsidR="00BE4AF4">
        <w:rPr>
          <w:lang w:val="nl-NL"/>
        </w:rPr>
        <w:t xml:space="preserve">bovendien </w:t>
      </w:r>
      <w:r>
        <w:rPr>
          <w:lang w:val="nl-NL"/>
        </w:rPr>
        <w:t xml:space="preserve">nog steeds in dienst </w:t>
      </w:r>
      <w:r w:rsidR="00BE4AF4">
        <w:rPr>
          <w:lang w:val="nl-NL"/>
        </w:rPr>
        <w:t>zijn</w:t>
      </w:r>
      <w:r>
        <w:rPr>
          <w:lang w:val="nl-NL"/>
        </w:rPr>
        <w:t xml:space="preserve"> op het moment dat de voorafnames worden ingevoerd</w:t>
      </w:r>
      <w:r w:rsidR="00B47BC1" w:rsidRPr="00B47BC1">
        <w:rPr>
          <w:lang w:val="nl-NL"/>
        </w:rPr>
        <w:t>.</w:t>
      </w:r>
      <w:r w:rsidR="002219D1">
        <w:rPr>
          <w:lang w:val="nl-NL"/>
        </w:rPr>
        <w:t xml:space="preserve"> Deze personeelsleden kunnen kiezen tussen </w:t>
      </w:r>
      <w:r w:rsidR="38290158">
        <w:t>h</w:t>
      </w:r>
      <w:r w:rsidR="653427E4">
        <w:t>et</w:t>
      </w:r>
      <w:r w:rsidR="38290158">
        <w:t xml:space="preserve"> huidig</w:t>
      </w:r>
      <w:r w:rsidR="3CD435CD">
        <w:t>e</w:t>
      </w:r>
      <w:r w:rsidR="002219D1">
        <w:t xml:space="preserve"> barema en het nieuwe barema.</w:t>
      </w:r>
      <w:r w:rsidR="00735373">
        <w:t xml:space="preserve"> Bij keuze voor het nieuwe barema is dat met terugwerkende kracht tot 1 juli 2021.</w:t>
      </w:r>
      <w:r w:rsidR="00953AB6">
        <w:t xml:space="preserve"> De werkgever vraagt dus </w:t>
      </w:r>
      <w:r w:rsidR="00002763">
        <w:t>het beste na of een medewerker wil overstappen of niet</w:t>
      </w:r>
      <w:r w:rsidR="00004D61">
        <w:t xml:space="preserve"> (geen veronderstellingen maken). </w:t>
      </w:r>
    </w:p>
    <w:p w14:paraId="4319E1F9" w14:textId="19536D7B" w:rsidR="009A7F87" w:rsidRDefault="009A7F87" w:rsidP="0073264B">
      <w:pPr>
        <w:pStyle w:val="VVSGBodyNummering"/>
        <w:numPr>
          <w:ilvl w:val="0"/>
          <w:numId w:val="0"/>
        </w:numPr>
        <w:ind w:left="360"/>
        <w:jc w:val="both"/>
      </w:pPr>
    </w:p>
    <w:p w14:paraId="309BBED5" w14:textId="77777777" w:rsidR="009A7F87" w:rsidRPr="0073264B" w:rsidRDefault="009A7F87" w:rsidP="0073264B">
      <w:pPr>
        <w:pStyle w:val="VVSGBodyNummering"/>
        <w:numPr>
          <w:ilvl w:val="0"/>
          <w:numId w:val="0"/>
        </w:numPr>
        <w:ind w:left="360"/>
        <w:jc w:val="both"/>
      </w:pPr>
    </w:p>
    <w:p w14:paraId="078FC43E" w14:textId="758266E9" w:rsidR="008C0372" w:rsidRDefault="00806938" w:rsidP="00B40329">
      <w:pPr>
        <w:pStyle w:val="VVSGstijl2"/>
      </w:pPr>
      <w:bookmarkStart w:id="33" w:name="_Toc100657654"/>
      <w:r>
        <w:t>O</w:t>
      </w:r>
      <w:r w:rsidR="008C0372" w:rsidRPr="008C0372">
        <w:t>nze poetshulp word</w:t>
      </w:r>
      <w:r w:rsidR="00161A49">
        <w:t>t</w:t>
      </w:r>
      <w:r w:rsidR="008C0372" w:rsidRPr="008C0372">
        <w:t xml:space="preserve"> bezoldigd op D-niveau</w:t>
      </w:r>
      <w:r w:rsidR="00161A49">
        <w:t xml:space="preserve"> en niet op E-niveau</w:t>
      </w:r>
      <w:r w:rsidR="008C0372" w:rsidRPr="008C0372">
        <w:t xml:space="preserve">. </w:t>
      </w:r>
      <w:r w:rsidR="008C0372" w:rsidRPr="006B0E1A">
        <w:t>De D-schalen zijn voordeliger in vergelijking met cat</w:t>
      </w:r>
      <w:r w:rsidR="001569FF" w:rsidRPr="006B0E1A">
        <w:t xml:space="preserve">. </w:t>
      </w:r>
      <w:r w:rsidR="008C0372" w:rsidRPr="006B0E1A">
        <w:t>4.</w:t>
      </w:r>
      <w:r w:rsidR="0087354A" w:rsidRPr="006B0E1A">
        <w:t xml:space="preserve"> </w:t>
      </w:r>
      <w:r w:rsidR="008C0372" w:rsidRPr="008C0372">
        <w:t>Kunnen we de poetshulpen buiten beschouwing laten bij de voorafname?</w:t>
      </w:r>
      <w:bookmarkEnd w:id="33"/>
    </w:p>
    <w:p w14:paraId="056EFCDA" w14:textId="77777777" w:rsidR="0080673A" w:rsidRPr="0080673A" w:rsidRDefault="0080673A" w:rsidP="0087354A">
      <w:pPr>
        <w:pStyle w:val="VVSGBodyNummering"/>
        <w:numPr>
          <w:ilvl w:val="0"/>
          <w:numId w:val="0"/>
        </w:numPr>
        <w:ind w:left="360"/>
        <w:jc w:val="both"/>
        <w:rPr>
          <w:lang w:val="nl-NL"/>
        </w:rPr>
      </w:pPr>
    </w:p>
    <w:p w14:paraId="6EEDD858" w14:textId="65AD0342" w:rsidR="0080673A" w:rsidRDefault="0080673A" w:rsidP="0087354A">
      <w:pPr>
        <w:pStyle w:val="VVSGBodyNummering"/>
        <w:numPr>
          <w:ilvl w:val="0"/>
          <w:numId w:val="0"/>
        </w:numPr>
        <w:ind w:left="360"/>
        <w:jc w:val="both"/>
        <w:rPr>
          <w:lang w:val="nl-NL"/>
        </w:rPr>
      </w:pPr>
      <w:r w:rsidRPr="0080673A">
        <w:rPr>
          <w:lang w:val="nl-NL"/>
        </w:rPr>
        <w:t xml:space="preserve">VVSG: </w:t>
      </w:r>
      <w:r w:rsidR="008406A2">
        <w:rPr>
          <w:lang w:val="nl-NL"/>
        </w:rPr>
        <w:t>de IFIC-c</w:t>
      </w:r>
      <w:r w:rsidRPr="0080673A">
        <w:rPr>
          <w:lang w:val="nl-NL"/>
        </w:rPr>
        <w:t>ategorie 4 is inderdaad niet voordeliger dan</w:t>
      </w:r>
      <w:r w:rsidR="008406A2">
        <w:rPr>
          <w:lang w:val="nl-NL"/>
        </w:rPr>
        <w:t xml:space="preserve"> verloning op het</w:t>
      </w:r>
      <w:r w:rsidRPr="0080673A">
        <w:rPr>
          <w:lang w:val="nl-NL"/>
        </w:rPr>
        <w:t xml:space="preserve"> D-niveau</w:t>
      </w:r>
      <w:r w:rsidR="008406A2">
        <w:rPr>
          <w:lang w:val="nl-NL"/>
        </w:rPr>
        <w:t xml:space="preserve"> volgens de Krachtlijnen Kelchtermans</w:t>
      </w:r>
      <w:r w:rsidRPr="0080673A">
        <w:rPr>
          <w:lang w:val="nl-NL"/>
        </w:rPr>
        <w:t xml:space="preserve">. Slechts in anciënniteit 0 tot en met 3 jaar is </w:t>
      </w:r>
      <w:r>
        <w:rPr>
          <w:lang w:val="nl-NL"/>
        </w:rPr>
        <w:lastRenderedPageBreak/>
        <w:t>IFIC-</w:t>
      </w:r>
      <w:r w:rsidRPr="0080673A">
        <w:rPr>
          <w:lang w:val="nl-NL"/>
        </w:rPr>
        <w:t>cat</w:t>
      </w:r>
      <w:r>
        <w:rPr>
          <w:lang w:val="nl-NL"/>
        </w:rPr>
        <w:t>.</w:t>
      </w:r>
      <w:r w:rsidRPr="0080673A">
        <w:rPr>
          <w:lang w:val="nl-NL"/>
        </w:rPr>
        <w:t xml:space="preserve"> 4 voordeliger dan </w:t>
      </w:r>
      <w:r>
        <w:rPr>
          <w:lang w:val="nl-NL"/>
        </w:rPr>
        <w:t xml:space="preserve">het </w:t>
      </w:r>
      <w:r w:rsidRPr="0080673A">
        <w:rPr>
          <w:lang w:val="nl-NL"/>
        </w:rPr>
        <w:t>D</w:t>
      </w:r>
      <w:r>
        <w:rPr>
          <w:lang w:val="nl-NL"/>
        </w:rPr>
        <w:t>-niveau</w:t>
      </w:r>
      <w:r w:rsidRPr="0080673A">
        <w:rPr>
          <w:lang w:val="nl-NL"/>
        </w:rPr>
        <w:t xml:space="preserve">, nadien </w:t>
      </w:r>
      <w:r w:rsidR="00570E60">
        <w:rPr>
          <w:lang w:val="nl-NL"/>
        </w:rPr>
        <w:t xml:space="preserve">wordt de verloning op D-niveau </w:t>
      </w:r>
      <w:r w:rsidRPr="0080673A">
        <w:rPr>
          <w:lang w:val="nl-NL"/>
        </w:rPr>
        <w:t xml:space="preserve">over de gehele loopbaan </w:t>
      </w:r>
      <w:r w:rsidR="005C4BA1">
        <w:rPr>
          <w:lang w:val="nl-NL"/>
        </w:rPr>
        <w:t>voor</w:t>
      </w:r>
      <w:r w:rsidRPr="0080673A">
        <w:rPr>
          <w:lang w:val="nl-NL"/>
        </w:rPr>
        <w:t>deliger</w:t>
      </w:r>
      <w:r w:rsidR="4AAAF0C0" w:rsidRPr="3F77F1C9">
        <w:rPr>
          <w:lang w:val="nl-NL"/>
        </w:rPr>
        <w:t xml:space="preserve"> (zelfs als we de haard- en standplaatstoelage mee in rekening brengen). </w:t>
      </w:r>
    </w:p>
    <w:p w14:paraId="3E59028E" w14:textId="4F1CB81F" w:rsidR="006B69B4" w:rsidRDefault="006B69B4" w:rsidP="0087354A">
      <w:pPr>
        <w:pStyle w:val="VVSGBodyNummering"/>
        <w:numPr>
          <w:ilvl w:val="0"/>
          <w:numId w:val="0"/>
        </w:numPr>
        <w:ind w:left="360"/>
        <w:jc w:val="both"/>
        <w:rPr>
          <w:lang w:val="nl-NL"/>
        </w:rPr>
      </w:pPr>
      <w:r>
        <w:rPr>
          <w:lang w:val="nl-NL"/>
        </w:rPr>
        <w:t xml:space="preserve">In elk geval krijgt het personeel in dienst op 31 december 2021 dat nog steeds in dienst is op het moment dat de voorafnames worden ingevoerd (zo snel mogelijk vanaf 2022), steeds de mogelijkheid om voor zijn oud barema te kiezen, als dat voordeliger is. Voor nieuwe aanwervingen als poetshulp (dus voor aanwervingen vanaf 2022) zal de nieuwe salarisschaal (die overeenkomt met IFIC-barema 4) verplicht toegepast worden (geen keuzemogelijkheid). </w:t>
      </w:r>
    </w:p>
    <w:p w14:paraId="03F935CA" w14:textId="77777777" w:rsidR="002A0572" w:rsidRDefault="002A0572" w:rsidP="002A0572">
      <w:pPr>
        <w:pStyle w:val="VVSGBodyNummering"/>
        <w:numPr>
          <w:ilvl w:val="0"/>
          <w:numId w:val="0"/>
        </w:numPr>
        <w:ind w:left="360"/>
        <w:jc w:val="both"/>
        <w:rPr>
          <w:lang w:val="nl-NL"/>
        </w:rPr>
      </w:pPr>
    </w:p>
    <w:p w14:paraId="208453A0" w14:textId="77777777" w:rsidR="00CA590A" w:rsidRDefault="00F80EA0" w:rsidP="002A0572">
      <w:pPr>
        <w:pStyle w:val="VVSGBodyNummering"/>
        <w:numPr>
          <w:ilvl w:val="0"/>
          <w:numId w:val="0"/>
        </w:numPr>
        <w:ind w:left="360"/>
        <w:jc w:val="both"/>
        <w:rPr>
          <w:lang w:val="nl-NL"/>
        </w:rPr>
      </w:pPr>
      <w:r>
        <w:rPr>
          <w:lang w:val="nl-NL"/>
        </w:rPr>
        <w:t>De nieuwe salarisscha</w:t>
      </w:r>
      <w:r w:rsidR="00BA733B">
        <w:rPr>
          <w:lang w:val="nl-NL"/>
        </w:rPr>
        <w:t>a</w:t>
      </w:r>
      <w:r>
        <w:rPr>
          <w:lang w:val="nl-NL"/>
        </w:rPr>
        <w:t xml:space="preserve">l </w:t>
      </w:r>
      <w:r w:rsidR="005378E8">
        <w:rPr>
          <w:lang w:val="nl-NL"/>
        </w:rPr>
        <w:t xml:space="preserve">voor de poetshulpen </w:t>
      </w:r>
      <w:r w:rsidR="00BA733B">
        <w:rPr>
          <w:lang w:val="nl-NL"/>
        </w:rPr>
        <w:t>is</w:t>
      </w:r>
      <w:r>
        <w:rPr>
          <w:lang w:val="nl-NL"/>
        </w:rPr>
        <w:t xml:space="preserve"> te vinden op</w:t>
      </w:r>
      <w:r w:rsidR="00CA590A">
        <w:rPr>
          <w:lang w:val="nl-NL"/>
        </w:rPr>
        <w:t>:</w:t>
      </w:r>
    </w:p>
    <w:p w14:paraId="012805A6" w14:textId="0F88DF78" w:rsidR="002A0572" w:rsidRDefault="00923C77" w:rsidP="002A0572">
      <w:pPr>
        <w:pStyle w:val="VVSGBodyNummering"/>
        <w:numPr>
          <w:ilvl w:val="0"/>
          <w:numId w:val="0"/>
        </w:numPr>
        <w:ind w:left="360"/>
        <w:jc w:val="both"/>
        <w:rPr>
          <w:color w:val="702082" w:themeColor="accent3"/>
          <w:lang w:val="nl-NL"/>
        </w:rPr>
      </w:pPr>
      <w:r w:rsidRPr="00923C77">
        <w:rPr>
          <w:color w:val="702082" w:themeColor="accent3"/>
          <w:lang w:val="nl-NL"/>
        </w:rPr>
        <w:t xml:space="preserve">https://www.vvsg.be/kennisitem/vvsg/ific. </w:t>
      </w:r>
    </w:p>
    <w:p w14:paraId="3CDF65E3" w14:textId="77777777" w:rsidR="002A0572" w:rsidRDefault="002A0572" w:rsidP="002A0572">
      <w:pPr>
        <w:pStyle w:val="VVSGBodyNummering"/>
        <w:numPr>
          <w:ilvl w:val="0"/>
          <w:numId w:val="0"/>
        </w:numPr>
        <w:ind w:left="360"/>
        <w:jc w:val="both"/>
        <w:rPr>
          <w:color w:val="702082" w:themeColor="accent3"/>
          <w:lang w:val="nl-NL"/>
        </w:rPr>
      </w:pPr>
    </w:p>
    <w:p w14:paraId="4CA0B1B6" w14:textId="0AA2A024" w:rsidR="002A0572" w:rsidRDefault="7A3958F9" w:rsidP="002A0572">
      <w:pPr>
        <w:pStyle w:val="VVSGBodyNummering"/>
        <w:numPr>
          <w:ilvl w:val="0"/>
          <w:numId w:val="0"/>
        </w:numPr>
        <w:ind w:left="360"/>
        <w:jc w:val="both"/>
        <w:rPr>
          <w:lang w:val="nl-NL"/>
        </w:rPr>
      </w:pPr>
      <w:r w:rsidRPr="3F77F1C9">
        <w:rPr>
          <w:lang w:val="nl-NL"/>
        </w:rPr>
        <w:t>Op</w:t>
      </w:r>
      <w:r w:rsidR="00605AE8" w:rsidRPr="3F77F1C9">
        <w:rPr>
          <w:lang w:val="nl-NL"/>
        </w:rPr>
        <w:t xml:space="preserve"> deze pagina </w:t>
      </w:r>
      <w:r w:rsidR="14A4C65F" w:rsidRPr="3F77F1C9">
        <w:rPr>
          <w:lang w:val="nl-NL"/>
        </w:rPr>
        <w:t xml:space="preserve">staat ondertussen </w:t>
      </w:r>
      <w:r w:rsidR="00605AE8" w:rsidRPr="3F77F1C9">
        <w:rPr>
          <w:lang w:val="nl-NL"/>
        </w:rPr>
        <w:t xml:space="preserve">ook de berekening van de haard- en standplaatstoelage in </w:t>
      </w:r>
      <w:r w:rsidR="00FF2AF3" w:rsidRPr="3F77F1C9">
        <w:rPr>
          <w:lang w:val="nl-NL"/>
        </w:rPr>
        <w:t>Excel</w:t>
      </w:r>
      <w:r w:rsidR="00FF2AF3">
        <w:rPr>
          <w:lang w:val="nl-NL"/>
        </w:rPr>
        <w:t>.</w:t>
      </w:r>
      <w:r w:rsidR="00605AE8" w:rsidRPr="00605AE8">
        <w:rPr>
          <w:lang w:val="nl-NL"/>
        </w:rPr>
        <w:t xml:space="preserve"> </w:t>
      </w:r>
      <w:r w:rsidR="002A0572">
        <w:rPr>
          <w:lang w:val="nl-NL"/>
        </w:rPr>
        <w:t xml:space="preserve">De haard- en standplaatstoelage wordt immers ook toegekend aan de logistieke medewerker in de erkende aanvullende thuiszorg </w:t>
      </w:r>
      <w:r w:rsidR="005C2AD0">
        <w:rPr>
          <w:lang w:val="nl-NL"/>
        </w:rPr>
        <w:t>boven op</w:t>
      </w:r>
      <w:r w:rsidR="002A0572">
        <w:rPr>
          <w:lang w:val="nl-NL"/>
        </w:rPr>
        <w:t xml:space="preserve"> het barema categorie 4, uiteraard voor zover de betrokkene aan de voorwaarden voor de haard- resp. voor de standplaatstoelage, voldoet (dus concreet: afhankelijk van de hoogte van het salaris en afhankelijk van de gezinssituatie).</w:t>
      </w:r>
    </w:p>
    <w:p w14:paraId="0A5EE90E" w14:textId="77777777" w:rsidR="007B5528" w:rsidRDefault="007B5528" w:rsidP="0087354A">
      <w:pPr>
        <w:pStyle w:val="VVSGBodyNummering"/>
        <w:numPr>
          <w:ilvl w:val="0"/>
          <w:numId w:val="0"/>
        </w:numPr>
        <w:ind w:left="360"/>
        <w:jc w:val="both"/>
        <w:rPr>
          <w:lang w:val="nl-NL"/>
        </w:rPr>
      </w:pPr>
    </w:p>
    <w:p w14:paraId="7097287D" w14:textId="3537758D" w:rsidR="0009722A" w:rsidRDefault="005378E8" w:rsidP="0087354A">
      <w:pPr>
        <w:pStyle w:val="VVSGBodyNummering"/>
        <w:numPr>
          <w:ilvl w:val="0"/>
          <w:numId w:val="0"/>
        </w:numPr>
        <w:ind w:left="360"/>
        <w:jc w:val="both"/>
        <w:rPr>
          <w:lang w:val="nl-NL"/>
        </w:rPr>
      </w:pPr>
      <w:r>
        <w:rPr>
          <w:lang w:val="nl-NL"/>
        </w:rPr>
        <w:t xml:space="preserve">Algemeen: </w:t>
      </w:r>
      <w:r w:rsidRPr="007A04F9">
        <w:rPr>
          <w:u w:val="single"/>
          <w:lang w:val="nl-NL"/>
        </w:rPr>
        <w:t>j</w:t>
      </w:r>
      <w:r w:rsidR="00275C1F" w:rsidRPr="007A04F9">
        <w:rPr>
          <w:u w:val="single"/>
          <w:lang w:val="nl-NL"/>
        </w:rPr>
        <w:t>e kan de nieuwe salarisscha</w:t>
      </w:r>
      <w:r w:rsidR="00E42D06">
        <w:rPr>
          <w:u w:val="single"/>
          <w:lang w:val="nl-NL"/>
        </w:rPr>
        <w:t>al</w:t>
      </w:r>
      <w:r w:rsidR="00275C1F" w:rsidRPr="007A04F9">
        <w:rPr>
          <w:u w:val="single"/>
          <w:lang w:val="nl-NL"/>
        </w:rPr>
        <w:t xml:space="preserve"> enkel buiten beschouwing laten voor het personeel in dienst (als dat personeel in dienst daarvoor kiest). </w:t>
      </w:r>
      <w:r w:rsidR="0009722A">
        <w:rPr>
          <w:lang w:val="nl-NL"/>
        </w:rPr>
        <w:t xml:space="preserve">We gaan er hierbij vanuit dat het om een (minstens) erkende dienst aanvullende thuiszorg gaat. </w:t>
      </w:r>
    </w:p>
    <w:p w14:paraId="57DF2519" w14:textId="6973787F" w:rsidR="00275C1F" w:rsidRDefault="0009722A" w:rsidP="0087354A">
      <w:pPr>
        <w:pStyle w:val="VVSGBodyNummering"/>
        <w:numPr>
          <w:ilvl w:val="0"/>
          <w:numId w:val="0"/>
        </w:numPr>
        <w:ind w:left="360"/>
        <w:jc w:val="both"/>
        <w:rPr>
          <w:lang w:val="nl-NL"/>
        </w:rPr>
      </w:pPr>
      <w:r w:rsidRPr="3024AA8C">
        <w:rPr>
          <w:lang w:val="nl-NL"/>
        </w:rPr>
        <w:t>(</w:t>
      </w:r>
      <w:r w:rsidR="005C2AD0" w:rsidRPr="3024AA8C">
        <w:rPr>
          <w:lang w:val="nl-NL"/>
        </w:rPr>
        <w:t>Enkel</w:t>
      </w:r>
      <w:r w:rsidRPr="3024AA8C">
        <w:rPr>
          <w:lang w:val="nl-NL"/>
        </w:rPr>
        <w:t xml:space="preserve">) Voor personeel werkzaam in een niet-erkende dienst voor aanvullende thuiszorg kan het bestuur ervoor kiezen om de voorafnames </w:t>
      </w:r>
      <w:r w:rsidRPr="3F77F1C9">
        <w:rPr>
          <w:lang w:val="nl-NL"/>
        </w:rPr>
        <w:t>op eigen kosten toe te passen, maar het bestuur is hiertoe niet verplicht</w:t>
      </w:r>
      <w:r w:rsidRPr="3024AA8C">
        <w:rPr>
          <w:lang w:val="nl-NL"/>
        </w:rPr>
        <w:t xml:space="preserve">. </w:t>
      </w:r>
    </w:p>
    <w:p w14:paraId="0E2ED341" w14:textId="77777777" w:rsidR="009A7F87" w:rsidRPr="00275C1F" w:rsidRDefault="009A7F87" w:rsidP="0087354A">
      <w:pPr>
        <w:pStyle w:val="VVSGBodyNummering"/>
        <w:numPr>
          <w:ilvl w:val="0"/>
          <w:numId w:val="0"/>
        </w:numPr>
        <w:ind w:left="360"/>
        <w:jc w:val="both"/>
        <w:rPr>
          <w:lang w:val="nl-NL"/>
        </w:rPr>
      </w:pPr>
    </w:p>
    <w:p w14:paraId="31683718" w14:textId="77777777" w:rsidR="008C0372" w:rsidRPr="00275C1F" w:rsidRDefault="008C0372" w:rsidP="00275C1F">
      <w:pPr>
        <w:pStyle w:val="VVSGBodyNummering"/>
        <w:numPr>
          <w:ilvl w:val="0"/>
          <w:numId w:val="0"/>
        </w:numPr>
        <w:ind w:left="360"/>
        <w:jc w:val="both"/>
        <w:rPr>
          <w:lang w:val="nl-NL"/>
        </w:rPr>
      </w:pPr>
    </w:p>
    <w:p w14:paraId="4D5EFBEB" w14:textId="4949A443" w:rsidR="00B509F2" w:rsidRDefault="00161A49" w:rsidP="00B40329">
      <w:pPr>
        <w:pStyle w:val="VVSGstijl2"/>
        <w:rPr>
          <w:lang w:val="nl-NL"/>
        </w:rPr>
      </w:pPr>
      <w:bookmarkStart w:id="34" w:name="_Toc100657655"/>
      <w:r w:rsidRPr="00B509F2">
        <w:t xml:space="preserve">In onze gezinszorg hebben we </w:t>
      </w:r>
      <w:r w:rsidR="008C0372" w:rsidRPr="00B509F2">
        <w:t>verzorgenden op C</w:t>
      </w:r>
      <w:r w:rsidRPr="00B509F2">
        <w:t>-</w:t>
      </w:r>
      <w:r w:rsidR="008C0372" w:rsidRPr="00B509F2">
        <w:t xml:space="preserve"> en D-niveau</w:t>
      </w:r>
      <w:r w:rsidRPr="00B509F2">
        <w:t>. H</w:t>
      </w:r>
      <w:r w:rsidR="008C0372" w:rsidRPr="00B509F2">
        <w:t xml:space="preserve">ier is duidelijk dat </w:t>
      </w:r>
      <w:r w:rsidRPr="00B509F2">
        <w:t>c</w:t>
      </w:r>
      <w:r w:rsidR="008C0372" w:rsidRPr="00B509F2">
        <w:t>at</w:t>
      </w:r>
      <w:r w:rsidR="00BA733B">
        <w:t>egorie</w:t>
      </w:r>
      <w:r w:rsidR="008C0372" w:rsidRPr="00B509F2">
        <w:t xml:space="preserve"> </w:t>
      </w:r>
      <w:r w:rsidR="008C0372" w:rsidRPr="00BA733B">
        <w:t xml:space="preserve">11 </w:t>
      </w:r>
      <w:r w:rsidR="004A1CD6" w:rsidRPr="00BA733B">
        <w:t>+ salarisaanvulling</w:t>
      </w:r>
      <w:r w:rsidR="004A1CD6" w:rsidRPr="00B509F2">
        <w:t xml:space="preserve"> </w:t>
      </w:r>
      <w:r w:rsidR="008C0372" w:rsidRPr="00B509F2">
        <w:t>de norm wordt.</w:t>
      </w:r>
      <w:r w:rsidR="00F44462" w:rsidRPr="00B509F2">
        <w:t xml:space="preserve"> </w:t>
      </w:r>
      <w:r w:rsidR="003C05BB">
        <w:t>Waar vinden we de nieuwe salarissch</w:t>
      </w:r>
      <w:r w:rsidR="00E42D06">
        <w:t>aal</w:t>
      </w:r>
      <w:r w:rsidR="003C05BB">
        <w:t>?</w:t>
      </w:r>
      <w:bookmarkEnd w:id="34"/>
      <w:r w:rsidR="003C05BB">
        <w:t xml:space="preserve"> </w:t>
      </w:r>
    </w:p>
    <w:p w14:paraId="3ADC6BE5" w14:textId="77777777" w:rsidR="00B509F2" w:rsidRDefault="00B509F2" w:rsidP="3F77F1C9">
      <w:pPr>
        <w:pStyle w:val="VVSGBodyNummering"/>
        <w:numPr>
          <w:ilvl w:val="0"/>
          <w:numId w:val="0"/>
        </w:numPr>
        <w:jc w:val="both"/>
        <w:rPr>
          <w:lang w:val="nl-NL"/>
        </w:rPr>
      </w:pPr>
    </w:p>
    <w:p w14:paraId="36948AF7" w14:textId="03162F62" w:rsidR="00161A49" w:rsidRDefault="00161A49" w:rsidP="00B509F2">
      <w:pPr>
        <w:pStyle w:val="VVSGBodytekst"/>
        <w:ind w:left="360"/>
        <w:jc w:val="both"/>
        <w:rPr>
          <w:lang w:val="nl-NL"/>
        </w:rPr>
      </w:pPr>
      <w:r w:rsidRPr="00B509F2">
        <w:t>VVSG</w:t>
      </w:r>
      <w:r w:rsidRPr="3F77F1C9">
        <w:rPr>
          <w:lang w:val="nl-NL"/>
        </w:rPr>
        <w:t xml:space="preserve">: </w:t>
      </w:r>
      <w:r w:rsidR="005378E8" w:rsidRPr="3F77F1C9">
        <w:rPr>
          <w:lang w:val="nl-NL"/>
        </w:rPr>
        <w:t>de nieuwe salarissch</w:t>
      </w:r>
      <w:r w:rsidR="00BA733B">
        <w:rPr>
          <w:lang w:val="nl-NL"/>
        </w:rPr>
        <w:t>a</w:t>
      </w:r>
      <w:r w:rsidR="005378E8" w:rsidRPr="3F77F1C9">
        <w:rPr>
          <w:lang w:val="nl-NL"/>
        </w:rPr>
        <w:t>al voor de verzorgenden in de gezinszo</w:t>
      </w:r>
      <w:r w:rsidR="004A1CD6" w:rsidRPr="3F77F1C9">
        <w:rPr>
          <w:lang w:val="nl-NL"/>
        </w:rPr>
        <w:t>r</w:t>
      </w:r>
      <w:r w:rsidR="005378E8" w:rsidRPr="3F77F1C9">
        <w:rPr>
          <w:lang w:val="nl-NL"/>
        </w:rPr>
        <w:t>g</w:t>
      </w:r>
      <w:r w:rsidR="00BA733B">
        <w:rPr>
          <w:lang w:val="nl-NL"/>
        </w:rPr>
        <w:t xml:space="preserve"> is </w:t>
      </w:r>
      <w:r w:rsidR="005378E8" w:rsidRPr="3F77F1C9">
        <w:rPr>
          <w:lang w:val="nl-NL"/>
        </w:rPr>
        <w:t xml:space="preserve">te vinden op </w:t>
      </w:r>
      <w:r w:rsidR="005378E8" w:rsidRPr="00B509F2">
        <w:rPr>
          <w:color w:val="702082" w:themeColor="accent3"/>
          <w:lang w:val="nl-NL"/>
        </w:rPr>
        <w:t>https://www.vvsg.be/kennisitem/vvsg/ific</w:t>
      </w:r>
      <w:r w:rsidR="005378E8" w:rsidRPr="3F77F1C9">
        <w:rPr>
          <w:lang w:val="nl-NL"/>
        </w:rPr>
        <w:t xml:space="preserve">. </w:t>
      </w:r>
      <w:r w:rsidR="33B82322" w:rsidRPr="3F77F1C9">
        <w:rPr>
          <w:lang w:val="nl-NL"/>
        </w:rPr>
        <w:t xml:space="preserve">Op deze pagina staat ondertussen ook de berekening van de haard- en standplaatstoelage in </w:t>
      </w:r>
      <w:r w:rsidR="00CD70D2">
        <w:rPr>
          <w:lang w:val="nl-NL"/>
        </w:rPr>
        <w:t>E</w:t>
      </w:r>
      <w:r w:rsidR="33B82322" w:rsidRPr="3F77F1C9">
        <w:rPr>
          <w:lang w:val="nl-NL"/>
        </w:rPr>
        <w:t>xcel.</w:t>
      </w:r>
    </w:p>
    <w:p w14:paraId="052487B0" w14:textId="77777777" w:rsidR="00CD70D2" w:rsidRDefault="00CD70D2" w:rsidP="00B509F2">
      <w:pPr>
        <w:pStyle w:val="VVSGBodytekst"/>
        <w:ind w:left="360"/>
        <w:jc w:val="both"/>
        <w:rPr>
          <w:lang w:val="nl-NL"/>
        </w:rPr>
      </w:pPr>
    </w:p>
    <w:p w14:paraId="0D03E55C" w14:textId="6576308C" w:rsidR="003C7026" w:rsidRDefault="003C7026" w:rsidP="00B509F2">
      <w:pPr>
        <w:pStyle w:val="VVSGBodytekst"/>
        <w:ind w:left="360"/>
        <w:jc w:val="both"/>
        <w:rPr>
          <w:lang w:val="nl-NL"/>
        </w:rPr>
      </w:pPr>
      <w:r>
        <w:rPr>
          <w:lang w:val="nl-NL"/>
        </w:rPr>
        <w:t>We geven hierbij graag nog enkele verduidelijkingen:</w:t>
      </w:r>
    </w:p>
    <w:p w14:paraId="023151E1" w14:textId="77777777" w:rsidR="00CD70D2" w:rsidRDefault="00CD70D2" w:rsidP="00B509F2">
      <w:pPr>
        <w:pStyle w:val="VVSGBodytekst"/>
        <w:ind w:left="360"/>
        <w:jc w:val="both"/>
        <w:rPr>
          <w:lang w:val="nl-NL"/>
        </w:rPr>
      </w:pPr>
    </w:p>
    <w:p w14:paraId="71361E8C" w14:textId="3D9A7FF7" w:rsidR="00601297" w:rsidRDefault="00601297" w:rsidP="003C7026">
      <w:pPr>
        <w:pStyle w:val="VVSGBodyNummering"/>
        <w:numPr>
          <w:ilvl w:val="0"/>
          <w:numId w:val="24"/>
        </w:numPr>
        <w:jc w:val="both"/>
        <w:rPr>
          <w:lang w:val="nl-NL"/>
        </w:rPr>
      </w:pPr>
      <w:r>
        <w:rPr>
          <w:lang w:val="nl-NL"/>
        </w:rPr>
        <w:t xml:space="preserve">De haard- en standplaatstoelage wordt </w:t>
      </w:r>
      <w:r w:rsidR="002A0572">
        <w:rPr>
          <w:lang w:val="nl-NL"/>
        </w:rPr>
        <w:t xml:space="preserve">ook </w:t>
      </w:r>
      <w:r>
        <w:rPr>
          <w:lang w:val="nl-NL"/>
        </w:rPr>
        <w:t xml:space="preserve">aan de verzorgende </w:t>
      </w:r>
      <w:r w:rsidR="00C210A8">
        <w:rPr>
          <w:lang w:val="nl-NL"/>
        </w:rPr>
        <w:t xml:space="preserve">in de erkende gezinszorg </w:t>
      </w:r>
      <w:r>
        <w:rPr>
          <w:lang w:val="nl-NL"/>
        </w:rPr>
        <w:t>toegekend</w:t>
      </w:r>
      <w:r w:rsidRPr="00601297">
        <w:rPr>
          <w:lang w:val="nl-NL"/>
        </w:rPr>
        <w:t xml:space="preserve"> </w:t>
      </w:r>
      <w:r w:rsidR="005C2AD0">
        <w:rPr>
          <w:lang w:val="nl-NL"/>
        </w:rPr>
        <w:t>boven op</w:t>
      </w:r>
      <w:r>
        <w:rPr>
          <w:lang w:val="nl-NL"/>
        </w:rPr>
        <w:t xml:space="preserve"> het barema categorie 11, uiteraard voor zover de betrokkene aan de voorwaarden voor de haard- resp. voor de standplaatstoelage, voldoet (dus concreet: afhankelijk van de hoogte van het salaris en afhankelijk van de gezinssituatie).</w:t>
      </w:r>
    </w:p>
    <w:p w14:paraId="512A50EB" w14:textId="107DE577" w:rsidR="00AC7EAD" w:rsidRPr="009A7F87" w:rsidRDefault="00BA733B" w:rsidP="00BA733B">
      <w:pPr>
        <w:pStyle w:val="VVSGBodyNummering"/>
        <w:numPr>
          <w:ilvl w:val="0"/>
          <w:numId w:val="24"/>
        </w:numPr>
        <w:jc w:val="both"/>
      </w:pPr>
      <w:r>
        <w:rPr>
          <w:lang w:val="nl-NL"/>
        </w:rPr>
        <w:t>Ook d</w:t>
      </w:r>
      <w:r w:rsidR="00C210A8">
        <w:rPr>
          <w:lang w:val="nl-NL"/>
        </w:rPr>
        <w:t>e m</w:t>
      </w:r>
      <w:r w:rsidR="00891E5F">
        <w:rPr>
          <w:lang w:val="nl-NL"/>
        </w:rPr>
        <w:t xml:space="preserve">edewerker die als verzorgende in de gezinszorg </w:t>
      </w:r>
      <w:r>
        <w:rPr>
          <w:lang w:val="nl-NL"/>
        </w:rPr>
        <w:t xml:space="preserve">vanaf 2022 </w:t>
      </w:r>
      <w:r w:rsidR="00891E5F">
        <w:rPr>
          <w:lang w:val="nl-NL"/>
        </w:rPr>
        <w:t>in dienst kom</w:t>
      </w:r>
      <w:r>
        <w:rPr>
          <w:lang w:val="nl-NL"/>
        </w:rPr>
        <w:t>t,</w:t>
      </w:r>
      <w:r w:rsidR="00891E5F">
        <w:rPr>
          <w:lang w:val="nl-NL"/>
        </w:rPr>
        <w:t xml:space="preserve"> geniet van </w:t>
      </w:r>
      <w:r w:rsidR="00C210A8">
        <w:rPr>
          <w:lang w:val="nl-NL"/>
        </w:rPr>
        <w:t>een</w:t>
      </w:r>
      <w:r w:rsidR="00891E5F">
        <w:rPr>
          <w:lang w:val="nl-NL"/>
        </w:rPr>
        <w:t xml:space="preserve"> salarisaanvulling</w:t>
      </w:r>
      <w:r w:rsidR="00C210A8">
        <w:rPr>
          <w:lang w:val="nl-NL"/>
        </w:rPr>
        <w:t xml:space="preserve"> van zodra hij of zij 19 jaar of meer </w:t>
      </w:r>
      <w:r w:rsidR="00C210A8">
        <w:rPr>
          <w:lang w:val="nl-NL"/>
        </w:rPr>
        <w:lastRenderedPageBreak/>
        <w:t>anciënniteit heeft</w:t>
      </w:r>
      <w:r w:rsidR="00891E5F">
        <w:rPr>
          <w:lang w:val="nl-NL"/>
        </w:rPr>
        <w:t>; de genoemde salarisaanvulling is dus niet beperkt tot het personeel in dienst op 31 december 2021. Er wordt hierbij geen enkel onderscheid gemaakt tussen aanwervingen van medewerkers uit de publieke of uit de private sector. (</w:t>
      </w:r>
      <w:r w:rsidR="009D14BF">
        <w:rPr>
          <w:lang w:val="nl-NL"/>
        </w:rPr>
        <w:t>D</w:t>
      </w:r>
      <w:r w:rsidR="00891E5F">
        <w:rPr>
          <w:lang w:val="nl-NL"/>
        </w:rPr>
        <w:t>at onderscheid</w:t>
      </w:r>
      <w:r w:rsidR="009D14BF">
        <w:rPr>
          <w:lang w:val="nl-NL"/>
        </w:rPr>
        <w:t xml:space="preserve"> </w:t>
      </w:r>
      <w:r>
        <w:rPr>
          <w:lang w:val="nl-NL"/>
        </w:rPr>
        <w:t xml:space="preserve">tussen </w:t>
      </w:r>
      <w:r w:rsidR="009D14BF">
        <w:rPr>
          <w:lang w:val="nl-NL"/>
        </w:rPr>
        <w:t>medewerkers naargelang ze vanuit de publieke of de private sector komen</w:t>
      </w:r>
      <w:r w:rsidR="00891E5F">
        <w:rPr>
          <w:lang w:val="nl-NL"/>
        </w:rPr>
        <w:t xml:space="preserve"> is er, voor alle duidelijkheid, wel voor aanwervingen van een </w:t>
      </w:r>
      <w:r w:rsidR="005C2AD0">
        <w:rPr>
          <w:lang w:val="nl-NL"/>
        </w:rPr>
        <w:t>zorgkundige/</w:t>
      </w:r>
      <w:r w:rsidR="006227F5">
        <w:rPr>
          <w:lang w:val="nl-NL"/>
        </w:rPr>
        <w:t xml:space="preserve"> </w:t>
      </w:r>
      <w:r w:rsidR="00891E5F">
        <w:rPr>
          <w:lang w:val="nl-NL"/>
        </w:rPr>
        <w:t xml:space="preserve">verzorgende </w:t>
      </w:r>
      <w:r w:rsidR="009D14BF">
        <w:rPr>
          <w:lang w:val="nl-NL"/>
        </w:rPr>
        <w:t xml:space="preserve">in de ouderenzorg). </w:t>
      </w:r>
    </w:p>
    <w:p w14:paraId="17EF0D4E" w14:textId="48DE32FE" w:rsidR="009A7F87" w:rsidRDefault="009A7F87" w:rsidP="009A7F87">
      <w:pPr>
        <w:pStyle w:val="VVSGBodyNummering"/>
        <w:numPr>
          <w:ilvl w:val="0"/>
          <w:numId w:val="0"/>
        </w:numPr>
        <w:ind w:left="360" w:hanging="360"/>
        <w:jc w:val="both"/>
        <w:rPr>
          <w:lang w:val="nl-NL"/>
        </w:rPr>
      </w:pPr>
    </w:p>
    <w:p w14:paraId="0F5702F5" w14:textId="77777777" w:rsidR="009A7F87" w:rsidRPr="00BA733B" w:rsidRDefault="009A7F87" w:rsidP="009A7F87">
      <w:pPr>
        <w:pStyle w:val="VVSGBodyNummering"/>
        <w:numPr>
          <w:ilvl w:val="0"/>
          <w:numId w:val="0"/>
        </w:numPr>
        <w:ind w:left="360" w:hanging="360"/>
        <w:jc w:val="both"/>
      </w:pPr>
    </w:p>
    <w:p w14:paraId="54E228A8" w14:textId="79541A91" w:rsidR="008033BD" w:rsidRPr="00F20EC2" w:rsidRDefault="00EA41AC" w:rsidP="00B40329">
      <w:pPr>
        <w:pStyle w:val="VVSGstijl2"/>
      </w:pPr>
      <w:bookmarkStart w:id="35" w:name="_Toc100657656"/>
      <w:r w:rsidRPr="17CB09BC">
        <w:t>Voor gezinszorg hebben wij nog 2 personen gedetacheerd, daarvoor gelden dan ook die voorafnames?</w:t>
      </w:r>
      <w:bookmarkEnd w:id="35"/>
    </w:p>
    <w:p w14:paraId="2AA37558" w14:textId="77777777" w:rsidR="00F20EC2" w:rsidRDefault="00F20EC2" w:rsidP="00F20EC2">
      <w:pPr>
        <w:pStyle w:val="Lijstalinea"/>
      </w:pPr>
    </w:p>
    <w:p w14:paraId="1322F94A" w14:textId="273A89BC" w:rsidR="00A67647" w:rsidRDefault="3A54D965" w:rsidP="007B5528">
      <w:pPr>
        <w:pStyle w:val="VVSGBodytekst"/>
        <w:ind w:left="360"/>
        <w:jc w:val="both"/>
        <w:rPr>
          <w:lang w:val="nl-NL"/>
        </w:rPr>
      </w:pPr>
      <w:r>
        <w:t xml:space="preserve">VVSG: </w:t>
      </w:r>
      <w:r w:rsidR="00F20EC2">
        <w:t>Ja</w:t>
      </w:r>
      <w:r w:rsidR="49F30CDD">
        <w:t>,</w:t>
      </w:r>
      <w:r w:rsidR="00F20EC2">
        <w:t xml:space="preserve"> de voorafnames zijn </w:t>
      </w:r>
      <w:r w:rsidR="0027496C" w:rsidRPr="0027496C">
        <w:rPr>
          <w:lang w:val="nl-NL"/>
        </w:rPr>
        <w:t>ook van toepassing op medewerkers die gedetacheerd worden naar een zorgvoorziening die onder </w:t>
      </w:r>
      <w:r w:rsidR="00894B92">
        <w:rPr>
          <w:lang w:val="nl-NL"/>
        </w:rPr>
        <w:t xml:space="preserve">de erkende gezinszorg of erkende aanvullende </w:t>
      </w:r>
      <w:r w:rsidR="0027496C" w:rsidRPr="0027496C">
        <w:rPr>
          <w:lang w:val="nl-NL"/>
        </w:rPr>
        <w:t xml:space="preserve">thuiszorg </w:t>
      </w:r>
      <w:r w:rsidR="00AC1980">
        <w:rPr>
          <w:lang w:val="nl-NL"/>
        </w:rPr>
        <w:t>valt</w:t>
      </w:r>
      <w:r w:rsidR="0027496C" w:rsidRPr="0027496C">
        <w:rPr>
          <w:lang w:val="nl-NL"/>
        </w:rPr>
        <w:t>. Dat zal nog verduidelijkt worden in de wijzigingen aan de Rechtspositiebesluiten die op komst zijn </w:t>
      </w:r>
      <w:r w:rsidR="44182F10" w:rsidRPr="3F77F1C9">
        <w:rPr>
          <w:lang w:val="nl-NL"/>
        </w:rPr>
        <w:t>m.b.t.</w:t>
      </w:r>
      <w:r w:rsidR="0027496C" w:rsidRPr="0027496C">
        <w:rPr>
          <w:lang w:val="nl-NL"/>
        </w:rPr>
        <w:t> IFIC en de voorafnames.  </w:t>
      </w:r>
    </w:p>
    <w:p w14:paraId="0BC2BDE1" w14:textId="09C41766" w:rsidR="009A7F87" w:rsidRDefault="009A7F87" w:rsidP="007B5528">
      <w:pPr>
        <w:pStyle w:val="VVSGBodytekst"/>
        <w:ind w:left="360"/>
        <w:jc w:val="both"/>
        <w:rPr>
          <w:lang w:val="nl-NL"/>
        </w:rPr>
      </w:pPr>
    </w:p>
    <w:p w14:paraId="22126A16" w14:textId="77777777" w:rsidR="00B40329" w:rsidRPr="007B5528" w:rsidRDefault="00B40329" w:rsidP="00CA590A">
      <w:pPr>
        <w:pStyle w:val="VVSGBodytekst"/>
        <w:jc w:val="both"/>
        <w:rPr>
          <w:lang w:val="nl-NL"/>
        </w:rPr>
      </w:pPr>
    </w:p>
    <w:p w14:paraId="69A21BC5" w14:textId="77777777" w:rsidR="00953AB6" w:rsidRPr="000E48E2" w:rsidRDefault="00953AB6" w:rsidP="00B40329">
      <w:pPr>
        <w:pStyle w:val="VVSGstijl2"/>
      </w:pPr>
      <w:bookmarkStart w:id="36" w:name="_Toc100657657"/>
      <w:r w:rsidRPr="29544234">
        <w:t xml:space="preserve">Wij werven </w:t>
      </w:r>
      <w:r>
        <w:t>tot nu toe</w:t>
      </w:r>
      <w:r w:rsidRPr="29544234">
        <w:t xml:space="preserve"> geen verzorgenden aan zonder diploma secundair onderwijs</w:t>
      </w:r>
      <w:r>
        <w:t>. A</w:t>
      </w:r>
      <w:r w:rsidRPr="29544234">
        <w:t xml:space="preserve">anwervingen op D-niveau zijn niet voorzien in onze </w:t>
      </w:r>
      <w:r>
        <w:t>lokale rechtspositieregeling</w:t>
      </w:r>
      <w:r w:rsidRPr="29544234">
        <w:t xml:space="preserve">. Kunnen we vanaf januari 2022 wel </w:t>
      </w:r>
      <w:r>
        <w:t>verzorgenden zonder diploma middelbaar onderwijs aanwerven</w:t>
      </w:r>
      <w:r w:rsidRPr="29544234">
        <w:t>?</w:t>
      </w:r>
      <w:bookmarkEnd w:id="36"/>
    </w:p>
    <w:p w14:paraId="0B104856" w14:textId="77777777" w:rsidR="00953AB6" w:rsidRDefault="00953AB6" w:rsidP="00953AB6">
      <w:pPr>
        <w:pStyle w:val="VVSGBodyNummering"/>
        <w:numPr>
          <w:ilvl w:val="0"/>
          <w:numId w:val="0"/>
        </w:numPr>
        <w:ind w:left="360"/>
        <w:jc w:val="both"/>
        <w:rPr>
          <w:color w:val="53565A" w:themeColor="accent5"/>
          <w:szCs w:val="20"/>
          <w:lang w:val="nl-NL"/>
        </w:rPr>
      </w:pPr>
    </w:p>
    <w:p w14:paraId="675E4D75" w14:textId="77777777" w:rsidR="005C2AD0" w:rsidRPr="00CA590A" w:rsidRDefault="00047987" w:rsidP="005C2AD0">
      <w:pPr>
        <w:jc w:val="both"/>
        <w:rPr>
          <w:rFonts w:cs="Arial"/>
          <w:color w:val="53565A" w:themeColor="text2"/>
          <w:sz w:val="20"/>
        </w:rPr>
      </w:pPr>
      <w:r w:rsidRPr="00CA590A">
        <w:rPr>
          <w:rFonts w:cs="Arial"/>
          <w:color w:val="53565A" w:themeColor="text2"/>
          <w:sz w:val="20"/>
        </w:rPr>
        <w:t xml:space="preserve">VVSG: de invoering van de nieuwe salarisschalen voor verzorgenden en zorgkundigen in de gezinszorg wijzigt niets aan de erkenningsvoorwaarden voor verzorgenden. Die erkenningsvoorwaarden zijn terug te vinden in het Gezinszorgbesluit van 28 juni 2019 betreffende de programmatie, de erkenningsvoorwaarden en de subsidieregeling voor woonzorgvoorzieningen en verenigingen voor mantelzorgers en gebruikers, </w:t>
      </w:r>
      <w:r w:rsidRPr="00CA590A">
        <w:rPr>
          <w:rFonts w:cs="Arial"/>
          <w:i/>
          <w:iCs/>
          <w:color w:val="53565A" w:themeColor="text2"/>
          <w:sz w:val="20"/>
        </w:rPr>
        <w:t>BS</w:t>
      </w:r>
      <w:r w:rsidRPr="00CA590A">
        <w:rPr>
          <w:rFonts w:cs="Arial"/>
          <w:color w:val="53565A" w:themeColor="text2"/>
          <w:sz w:val="20"/>
        </w:rPr>
        <w:t xml:space="preserve"> 21.11.2019, bijlage 2 – diensten voor gezinszorg, artikel 29. U kan dat besluit hier terug vinden: </w:t>
      </w:r>
    </w:p>
    <w:p w14:paraId="2FD78A57" w14:textId="3E7BEFCE" w:rsidR="00047987" w:rsidRPr="00CA590A" w:rsidRDefault="005C2AD0" w:rsidP="005C2AD0">
      <w:pPr>
        <w:jc w:val="both"/>
        <w:rPr>
          <w:rFonts w:cs="Arial"/>
          <w:color w:val="53565A" w:themeColor="text2"/>
          <w:sz w:val="20"/>
        </w:rPr>
      </w:pPr>
      <w:r w:rsidRPr="00CA590A">
        <w:rPr>
          <w:rFonts w:cs="Arial"/>
          <w:color w:val="53565A" w:themeColor="text2"/>
          <w:sz w:val="20"/>
        </w:rPr>
        <w:br/>
      </w:r>
      <w:hyperlink r:id="rId17" w:history="1">
        <w:r w:rsidRPr="00CA590A">
          <w:rPr>
            <w:rStyle w:val="Hyperlink"/>
            <w:rFonts w:cs="Arial"/>
            <w:color w:val="53565A" w:themeColor="text2"/>
            <w:sz w:val="20"/>
          </w:rPr>
          <w:t>https://codex.vlaanderen.be/PrintDocument.ashx?id=1032439&amp;datum=&amp;geannoteerd=false&amp;print=false#:~:text=voor%20de%20personeelsomkadering-,Artikel%2029.%20(01/01/2020%2D%20...),-Een%20dienst%20stelt</w:t>
        </w:r>
      </w:hyperlink>
      <w:r w:rsidR="00047987" w:rsidRPr="00CA590A">
        <w:rPr>
          <w:rFonts w:cs="Arial"/>
          <w:color w:val="53565A" w:themeColor="text2"/>
          <w:sz w:val="20"/>
        </w:rPr>
        <w:t xml:space="preserve">. </w:t>
      </w:r>
    </w:p>
    <w:p w14:paraId="70E7A882" w14:textId="77777777" w:rsidR="00047987" w:rsidRPr="00CA590A" w:rsidRDefault="00047987" w:rsidP="005C2AD0">
      <w:pPr>
        <w:ind w:left="1224"/>
        <w:jc w:val="both"/>
        <w:rPr>
          <w:rFonts w:cs="Arial"/>
          <w:color w:val="53565A" w:themeColor="text2"/>
          <w:sz w:val="20"/>
        </w:rPr>
      </w:pPr>
    </w:p>
    <w:p w14:paraId="2692EC6F" w14:textId="7AE2FBED" w:rsidR="00047987" w:rsidRPr="00CA590A" w:rsidRDefault="00047987" w:rsidP="005C2AD0">
      <w:pPr>
        <w:jc w:val="both"/>
        <w:rPr>
          <w:rFonts w:cs="Arial"/>
          <w:color w:val="53565A" w:themeColor="text2"/>
          <w:sz w:val="20"/>
        </w:rPr>
      </w:pPr>
      <w:r w:rsidRPr="00CA590A">
        <w:rPr>
          <w:rFonts w:cs="Arial"/>
          <w:color w:val="53565A" w:themeColor="text2"/>
          <w:sz w:val="20"/>
        </w:rPr>
        <w:t xml:space="preserve">De erkenningsvoorwaarden staan dus los van de invoering van de nieuwe salarisschalen vanaf 2022; zij blijven dus met andere woorden doorlopen. </w:t>
      </w:r>
    </w:p>
    <w:p w14:paraId="762867D1" w14:textId="77777777" w:rsidR="00F8725F" w:rsidRPr="00CA590A" w:rsidRDefault="00F8725F" w:rsidP="005C2AD0">
      <w:pPr>
        <w:jc w:val="both"/>
        <w:rPr>
          <w:rFonts w:cs="Arial"/>
          <w:color w:val="53565A" w:themeColor="text2"/>
          <w:sz w:val="20"/>
        </w:rPr>
      </w:pPr>
    </w:p>
    <w:p w14:paraId="6D8531CB" w14:textId="409AC0EC" w:rsidR="00047987" w:rsidRPr="00CA590A" w:rsidRDefault="00047987" w:rsidP="005C2AD0">
      <w:pPr>
        <w:jc w:val="both"/>
        <w:rPr>
          <w:rFonts w:cs="Arial"/>
          <w:color w:val="53565A" w:themeColor="text2"/>
          <w:sz w:val="20"/>
        </w:rPr>
      </w:pPr>
      <w:r w:rsidRPr="00CA590A">
        <w:rPr>
          <w:rFonts w:cs="Arial"/>
          <w:color w:val="53565A" w:themeColor="text2"/>
          <w:sz w:val="20"/>
        </w:rPr>
        <w:t xml:space="preserve">Wat - voor alle duidelijkheid - wel wijzigt is dat het al dan niet hebben van een diploma secundair onderwijs vanaf 1 januari 2022 geen verschil meer uitmaakt voor de verloning van de </w:t>
      </w:r>
      <w:r w:rsidR="005C2AD0" w:rsidRPr="00CA590A">
        <w:rPr>
          <w:rFonts w:cs="Arial"/>
          <w:color w:val="53565A" w:themeColor="text2"/>
          <w:sz w:val="20"/>
        </w:rPr>
        <w:t>verzorgende/</w:t>
      </w:r>
      <w:r w:rsidRPr="00CA590A">
        <w:rPr>
          <w:rFonts w:cs="Arial"/>
          <w:color w:val="53565A" w:themeColor="text2"/>
          <w:sz w:val="20"/>
        </w:rPr>
        <w:t xml:space="preserve"> zorgkundige. </w:t>
      </w:r>
    </w:p>
    <w:p w14:paraId="32ABB8A4" w14:textId="00D73FBA" w:rsidR="00F8725F" w:rsidRDefault="00F8725F" w:rsidP="00047987">
      <w:pPr>
        <w:ind w:left="1224"/>
        <w:rPr>
          <w:rFonts w:cs="Arial"/>
          <w:color w:val="58584A"/>
          <w:sz w:val="20"/>
        </w:rPr>
      </w:pPr>
    </w:p>
    <w:sectPr w:rsidR="00F8725F" w:rsidSect="00EA4719">
      <w:headerReference w:type="default" r:id="rId18"/>
      <w:footerReference w:type="default" r:id="rId19"/>
      <w:headerReference w:type="first" r:id="rId20"/>
      <w:footerReference w:type="first" r:id="rId21"/>
      <w:pgSz w:w="11906" w:h="16838"/>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5CE2" w14:textId="77777777" w:rsidR="00010B5C" w:rsidRDefault="00010B5C" w:rsidP="00CC6EE8">
      <w:r>
        <w:separator/>
      </w:r>
    </w:p>
  </w:endnote>
  <w:endnote w:type="continuationSeparator" w:id="0">
    <w:p w14:paraId="77DC5AA3" w14:textId="77777777" w:rsidR="00010B5C" w:rsidRDefault="00010B5C" w:rsidP="00CC6EE8">
      <w:r>
        <w:continuationSeparator/>
      </w:r>
    </w:p>
  </w:endnote>
  <w:endnote w:type="continuationNotice" w:id="1">
    <w:p w14:paraId="751ECBC9" w14:textId="77777777" w:rsidR="00010B5C" w:rsidRDefault="00010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0C8E"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42337CAA" wp14:editId="4C424DC3">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38EEA96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37CAA"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38EEA96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F8C1" w14:textId="77777777" w:rsidR="00CC6EE8" w:rsidRPr="00606F7F" w:rsidRDefault="00CC6EE8" w:rsidP="00CC6EE8">
    <w:pPr>
      <w:pStyle w:val="Voettekst"/>
      <w:rPr>
        <w:lang w:val="de-DE"/>
      </w:rPr>
    </w:pPr>
    <w:r w:rsidRPr="00606F7F">
      <w:rPr>
        <w:rFonts w:eastAsiaTheme="majorEastAsia"/>
        <w:lang w:val="de-DE"/>
      </w:rPr>
      <w:t>VVSG vzw • Bischoffsheimlaan 1-8 • 1000 Brussel • T +32 2 211 55 00</w:t>
    </w:r>
  </w:p>
  <w:p w14:paraId="261200A5" w14:textId="77777777" w:rsidR="00CC6EE8" w:rsidRPr="00606F7F" w:rsidRDefault="00CC6EE8" w:rsidP="00CC6EE8">
    <w:pPr>
      <w:pStyle w:val="Voettekst"/>
      <w:rPr>
        <w:lang w:val="en-US"/>
      </w:rPr>
    </w:pPr>
    <w:r w:rsidRPr="00606F7F">
      <w:rPr>
        <w:lang w:val="en-US"/>
      </w:rPr>
      <w:t>BIC GKCCBEBB</w:t>
    </w:r>
    <w:r w:rsidRPr="00606F7F">
      <w:rPr>
        <w:rFonts w:eastAsiaTheme="majorEastAsia"/>
        <w:lang w:val="en-US"/>
      </w:rPr>
      <w:t xml:space="preserve"> •</w:t>
    </w:r>
    <w:r w:rsidRPr="00606F7F">
      <w:rPr>
        <w:lang w:val="en-US"/>
      </w:rPr>
      <w:t xml:space="preserve"> IBAN BE10 0910 1156 9604</w:t>
    </w:r>
    <w:r w:rsidRPr="00606F7F">
      <w:rPr>
        <w:rFonts w:eastAsiaTheme="majorEastAsia"/>
        <w:lang w:val="en-US"/>
      </w:rPr>
      <w:t xml:space="preserve"> •</w:t>
    </w:r>
    <w:r w:rsidRPr="00606F7F">
      <w:rPr>
        <w:lang w:val="en-US"/>
      </w:rPr>
      <w:t xml:space="preserve"> RPR Brussel BE 0451 857 573</w:t>
    </w:r>
  </w:p>
  <w:p w14:paraId="1BAF8F70" w14:textId="77777777" w:rsidR="00CC6EE8" w:rsidRPr="00606F7F" w:rsidRDefault="00CC6EE8" w:rsidP="00CC6EE8">
    <w:pPr>
      <w:pStyle w:val="Voettekst"/>
      <w:rPr>
        <w:lang w:val="en-US"/>
      </w:rPr>
    </w:pPr>
    <w:r w:rsidRPr="00606F7F">
      <w:rPr>
        <w:rFonts w:eastAsiaTheme="majorEastAsia"/>
        <w:lang w:val="en-US"/>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A74C" w14:textId="77777777" w:rsidR="00010B5C" w:rsidRDefault="00010B5C" w:rsidP="00CC6EE8">
      <w:r>
        <w:separator/>
      </w:r>
    </w:p>
  </w:footnote>
  <w:footnote w:type="continuationSeparator" w:id="0">
    <w:p w14:paraId="497ED6E3" w14:textId="77777777" w:rsidR="00010B5C" w:rsidRDefault="00010B5C" w:rsidP="00CC6EE8">
      <w:r>
        <w:continuationSeparator/>
      </w:r>
    </w:p>
  </w:footnote>
  <w:footnote w:type="continuationNotice" w:id="1">
    <w:p w14:paraId="74A1173E" w14:textId="77777777" w:rsidR="00010B5C" w:rsidRDefault="00010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080" w14:textId="77777777" w:rsidR="00CC6EE8" w:rsidRDefault="00CC6EE8">
    <w:pPr>
      <w:pStyle w:val="Koptekst"/>
    </w:pPr>
    <w:r>
      <w:rPr>
        <w:noProof/>
      </w:rPr>
      <w:drawing>
        <wp:anchor distT="0" distB="0" distL="114300" distR="114300" simplePos="0" relativeHeight="251658240" behindDoc="1" locked="0" layoutInCell="1" allowOverlap="1" wp14:anchorId="7A9D32BE" wp14:editId="7BB0A193">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F7D7" w14:textId="77777777" w:rsidR="00CC6EE8" w:rsidRPr="00CC6EE8" w:rsidRDefault="0083041D" w:rsidP="00CC6EE8">
    <w:pPr>
      <w:pStyle w:val="Koptekst"/>
    </w:pPr>
    <w:r>
      <w:rPr>
        <w:noProof/>
      </w:rPr>
      <w:drawing>
        <wp:anchor distT="0" distB="0" distL="114300" distR="114300" simplePos="0" relativeHeight="251658243" behindDoc="1" locked="0" layoutInCell="1" allowOverlap="1" wp14:anchorId="26AE2109" wp14:editId="01361F07">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14511155" wp14:editId="0512AFCB">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30E"/>
    <w:multiLevelType w:val="hybridMultilevel"/>
    <w:tmpl w:val="8278BF0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9CC07AF"/>
    <w:multiLevelType w:val="multilevel"/>
    <w:tmpl w:val="AD4EF3CA"/>
    <w:lvl w:ilvl="0">
      <w:start w:val="1"/>
      <w:numFmt w:val="decimal"/>
      <w:lvlText w:val="%1."/>
      <w:lvlJc w:val="left"/>
      <w:pPr>
        <w:ind w:left="360" w:hanging="360"/>
      </w:pPr>
      <w:rPr>
        <w:rFonts w:hint="default"/>
      </w:rPr>
    </w:lvl>
    <w:lvl w:ilvl="1">
      <w:start w:val="1"/>
      <w:numFmt w:val="decimal"/>
      <w:pStyle w:val="VVSGstij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C86B86"/>
    <w:multiLevelType w:val="multilevel"/>
    <w:tmpl w:val="878ECEE0"/>
    <w:lvl w:ilvl="0">
      <w:start w:val="1"/>
      <w:numFmt w:val="decimal"/>
      <w:lvlText w:val="%1."/>
      <w:lvlJc w:val="left"/>
      <w:pPr>
        <w:ind w:left="284" w:hanging="284"/>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4"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A977BE"/>
    <w:multiLevelType w:val="hybridMultilevel"/>
    <w:tmpl w:val="0F50C4B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2AB05BA9"/>
    <w:multiLevelType w:val="multilevel"/>
    <w:tmpl w:val="1A48B502"/>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2."/>
      <w:lvlJc w:val="left"/>
      <w:pPr>
        <w:ind w:left="720" w:hanging="360"/>
      </w:p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63512"/>
    <w:multiLevelType w:val="multilevel"/>
    <w:tmpl w:val="13562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6151FA"/>
    <w:multiLevelType w:val="multilevel"/>
    <w:tmpl w:val="59BAAC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0D67E6"/>
    <w:multiLevelType w:val="hybridMultilevel"/>
    <w:tmpl w:val="2FF65BE8"/>
    <w:lvl w:ilvl="0" w:tplc="8A1A83AC">
      <w:start w:val="1"/>
      <w:numFmt w:val="bullet"/>
      <w:pStyle w:val="VVSGBodyOpsom"/>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283C0D"/>
    <w:multiLevelType w:val="hybridMultilevel"/>
    <w:tmpl w:val="2FBE0FA4"/>
    <w:lvl w:ilvl="0" w:tplc="2B443B2C">
      <w:start w:val="1"/>
      <w:numFmt w:val="decimal"/>
      <w:pStyle w:val="VVSGBodyNummering"/>
      <w:lvlText w:val="%1."/>
      <w:lvlJc w:val="left"/>
      <w:pPr>
        <w:ind w:left="360" w:hanging="360"/>
      </w:pPr>
      <w:rPr>
        <w:rFonts w:hint="default"/>
        <w:b/>
        <w:bC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26C6DF1"/>
    <w:multiLevelType w:val="hybridMultilevel"/>
    <w:tmpl w:val="0B68FDC0"/>
    <w:lvl w:ilvl="0" w:tplc="C08650F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7960002"/>
    <w:multiLevelType w:val="hybridMultilevel"/>
    <w:tmpl w:val="D70098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0EB6C12"/>
    <w:multiLevelType w:val="hybridMultilevel"/>
    <w:tmpl w:val="64044494"/>
    <w:lvl w:ilvl="0" w:tplc="0813000F">
      <w:start w:val="1"/>
      <w:numFmt w:val="decimal"/>
      <w:lvlText w:val="%1."/>
      <w:lvlJc w:val="left"/>
      <w:pPr>
        <w:ind w:left="1944" w:hanging="360"/>
      </w:pPr>
    </w:lvl>
    <w:lvl w:ilvl="1" w:tplc="08130019" w:tentative="1">
      <w:start w:val="1"/>
      <w:numFmt w:val="lowerLetter"/>
      <w:lvlText w:val="%2."/>
      <w:lvlJc w:val="left"/>
      <w:pPr>
        <w:ind w:left="2664" w:hanging="360"/>
      </w:pPr>
    </w:lvl>
    <w:lvl w:ilvl="2" w:tplc="0813001B" w:tentative="1">
      <w:start w:val="1"/>
      <w:numFmt w:val="lowerRoman"/>
      <w:lvlText w:val="%3."/>
      <w:lvlJc w:val="right"/>
      <w:pPr>
        <w:ind w:left="3384" w:hanging="180"/>
      </w:pPr>
    </w:lvl>
    <w:lvl w:ilvl="3" w:tplc="0813000F" w:tentative="1">
      <w:start w:val="1"/>
      <w:numFmt w:val="decimal"/>
      <w:lvlText w:val="%4."/>
      <w:lvlJc w:val="left"/>
      <w:pPr>
        <w:ind w:left="4104" w:hanging="360"/>
      </w:pPr>
    </w:lvl>
    <w:lvl w:ilvl="4" w:tplc="08130019" w:tentative="1">
      <w:start w:val="1"/>
      <w:numFmt w:val="lowerLetter"/>
      <w:lvlText w:val="%5."/>
      <w:lvlJc w:val="left"/>
      <w:pPr>
        <w:ind w:left="4824" w:hanging="360"/>
      </w:pPr>
    </w:lvl>
    <w:lvl w:ilvl="5" w:tplc="0813001B" w:tentative="1">
      <w:start w:val="1"/>
      <w:numFmt w:val="lowerRoman"/>
      <w:lvlText w:val="%6."/>
      <w:lvlJc w:val="right"/>
      <w:pPr>
        <w:ind w:left="5544" w:hanging="180"/>
      </w:pPr>
    </w:lvl>
    <w:lvl w:ilvl="6" w:tplc="0813000F" w:tentative="1">
      <w:start w:val="1"/>
      <w:numFmt w:val="decimal"/>
      <w:lvlText w:val="%7."/>
      <w:lvlJc w:val="left"/>
      <w:pPr>
        <w:ind w:left="6264" w:hanging="360"/>
      </w:pPr>
    </w:lvl>
    <w:lvl w:ilvl="7" w:tplc="08130019" w:tentative="1">
      <w:start w:val="1"/>
      <w:numFmt w:val="lowerLetter"/>
      <w:lvlText w:val="%8."/>
      <w:lvlJc w:val="left"/>
      <w:pPr>
        <w:ind w:left="6984" w:hanging="360"/>
      </w:pPr>
    </w:lvl>
    <w:lvl w:ilvl="8" w:tplc="0813001B" w:tentative="1">
      <w:start w:val="1"/>
      <w:numFmt w:val="lowerRoman"/>
      <w:lvlText w:val="%9."/>
      <w:lvlJc w:val="right"/>
      <w:pPr>
        <w:ind w:left="7704" w:hanging="180"/>
      </w:pPr>
    </w:lvl>
  </w:abstractNum>
  <w:abstractNum w:abstractNumId="14" w15:restartNumberingAfterBreak="0">
    <w:nsid w:val="65C4513D"/>
    <w:multiLevelType w:val="hybridMultilevel"/>
    <w:tmpl w:val="08B8C4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85248803">
    <w:abstractNumId w:val="4"/>
  </w:num>
  <w:num w:numId="2" w16cid:durableId="407769122">
    <w:abstractNumId w:val="9"/>
  </w:num>
  <w:num w:numId="3" w16cid:durableId="788158971">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904684989">
    <w:abstractNumId w:val="10"/>
  </w:num>
  <w:num w:numId="5" w16cid:durableId="428896656">
    <w:abstractNumId w:val="10"/>
  </w:num>
  <w:num w:numId="6" w16cid:durableId="291252319">
    <w:abstractNumId w:val="3"/>
  </w:num>
  <w:num w:numId="7" w16cid:durableId="1755082262">
    <w:abstractNumId w:val="5"/>
  </w:num>
  <w:num w:numId="8" w16cid:durableId="624310391">
    <w:abstractNumId w:val="0"/>
  </w:num>
  <w:num w:numId="9" w16cid:durableId="914359499">
    <w:abstractNumId w:val="6"/>
  </w:num>
  <w:num w:numId="10" w16cid:durableId="1625892674">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355"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1" w16cid:durableId="1477914326">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355"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2" w16cid:durableId="985207415">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355"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3" w16cid:durableId="568342369">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355"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4" w16cid:durableId="1527938189">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355"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5" w16cid:durableId="1045329360">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355"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6" w16cid:durableId="1990014359">
    <w:abstractNumId w:val="12"/>
  </w:num>
  <w:num w:numId="17" w16cid:durableId="121851928">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224"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8" w16cid:durableId="1040281371">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224"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9" w16cid:durableId="1024093068">
    <w:abstractNumId w:val="6"/>
    <w:lvlOverride w:ilvl="0">
      <w:startOverride w:val="1"/>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startOverride w:val="1"/>
      <w:lvl w:ilvl="2">
        <w:start w:val="1"/>
        <w:numFmt w:val="decimal"/>
        <w:pStyle w:val="VVSGTitel3"/>
        <w:lvlText w:val="%1.%2.%3."/>
        <w:lvlJc w:val="left"/>
        <w:pPr>
          <w:ind w:left="1224" w:hanging="504"/>
        </w:pPr>
        <w:rPr>
          <w:rFonts w:hint="default"/>
        </w:rPr>
      </w:lvl>
    </w:lvlOverride>
    <w:lvlOverride w:ilvl="3">
      <w:startOverride w:val="1"/>
      <w:lvl w:ilvl="3">
        <w:start w:val="1"/>
        <w:numFmt w:val="decimal"/>
        <w:lvlText w:val="%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0" w16cid:durableId="1024092689">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44187741">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667368228">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654338020">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781728378">
    <w:abstractNumId w:val="14"/>
  </w:num>
  <w:num w:numId="25" w16cid:durableId="1934628908">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999313254">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694967996">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980838010">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023939926">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456146567">
    <w:abstractNumId w:val="6"/>
    <w:lvlOverride w:ilvl="0">
      <w:lvl w:ilvl="0">
        <w:start w:val="1"/>
        <w:numFmt w:val="decimal"/>
        <w:pStyle w:val="VVSGTitel1"/>
        <w:lvlText w:val="%1."/>
        <w:lvlJc w:val="left"/>
        <w:pPr>
          <w:ind w:left="284" w:hanging="284"/>
        </w:pPr>
        <w:rPr>
          <w:rFonts w:hint="default"/>
        </w:rPr>
      </w:lvl>
    </w:lvlOverride>
    <w:lvlOverride w:ilvl="1">
      <w:lvl w:ilvl="1">
        <w:numFmt w:val="bullet"/>
        <w:pStyle w:val="VVSGTitel2"/>
        <w:lvlText w:val="-"/>
        <w:lvlJc w:val="left"/>
        <w:pPr>
          <w:ind w:left="720" w:hanging="360"/>
        </w:pPr>
        <w:rPr>
          <w:rFonts w:ascii="Arial" w:eastAsia="Times New Roman" w:hAnsi="Arial" w:cs="Arial" w:hint="default"/>
        </w:rPr>
      </w:lvl>
    </w:lvlOverride>
    <w:lvlOverride w:ilvl="2">
      <w:lvl w:ilvl="2">
        <w:start w:val="1"/>
        <w:numFmt w:val="decimal"/>
        <w:pStyle w:val="VVSGTitel3"/>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795753317">
    <w:abstractNumId w:val="6"/>
    <w:lvlOverride w:ilvl="0">
      <w:lvl w:ilvl="0">
        <w:start w:val="1"/>
        <w:numFmt w:val="decimal"/>
        <w:pStyle w:val="VVSGTitel1"/>
        <w:lvlText w:val="%1."/>
        <w:lvlJc w:val="left"/>
        <w:pPr>
          <w:ind w:left="1080" w:hanging="360"/>
        </w:pPr>
      </w:lvl>
    </w:lvlOverride>
    <w:lvlOverride w:ilvl="1">
      <w:lvl w:ilvl="1" w:tentative="1">
        <w:start w:val="1"/>
        <w:numFmt w:val="lowerLetter"/>
        <w:pStyle w:val="VVSGTitel2"/>
        <w:lvlText w:val="%2."/>
        <w:lvlJc w:val="left"/>
        <w:pPr>
          <w:ind w:left="1800" w:hanging="360"/>
        </w:pPr>
      </w:lvl>
    </w:lvlOverride>
    <w:lvlOverride w:ilvl="2">
      <w:lvl w:ilvl="2">
        <w:start w:val="1"/>
        <w:numFmt w:val="lowerRoman"/>
        <w:pStyle w:val="VVSGTitel3"/>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2" w16cid:durableId="1188175095">
    <w:abstractNumId w:val="13"/>
  </w:num>
  <w:num w:numId="33" w16cid:durableId="807819861">
    <w:abstractNumId w:val="7"/>
  </w:num>
  <w:num w:numId="34" w16cid:durableId="1033964542">
    <w:abstractNumId w:val="2"/>
  </w:num>
  <w:num w:numId="35" w16cid:durableId="213199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507">
    <w:abstractNumId w:val="8"/>
  </w:num>
  <w:num w:numId="37" w16cid:durableId="461197200">
    <w:abstractNumId w:val="1"/>
  </w:num>
  <w:num w:numId="38" w16cid:durableId="26033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8328364">
    <w:abstractNumId w:val="1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DE"/>
    <w:rsid w:val="00002763"/>
    <w:rsid w:val="000029C0"/>
    <w:rsid w:val="00004628"/>
    <w:rsid w:val="00004D61"/>
    <w:rsid w:val="00005474"/>
    <w:rsid w:val="000055F5"/>
    <w:rsid w:val="00010B5C"/>
    <w:rsid w:val="00016A1A"/>
    <w:rsid w:val="0001AD54"/>
    <w:rsid w:val="0002189E"/>
    <w:rsid w:val="0002251D"/>
    <w:rsid w:val="00023E7F"/>
    <w:rsid w:val="00024CE7"/>
    <w:rsid w:val="00025844"/>
    <w:rsid w:val="0002755C"/>
    <w:rsid w:val="0003430B"/>
    <w:rsid w:val="00044EC3"/>
    <w:rsid w:val="00047987"/>
    <w:rsid w:val="00050E77"/>
    <w:rsid w:val="00054819"/>
    <w:rsid w:val="00067102"/>
    <w:rsid w:val="000706B6"/>
    <w:rsid w:val="000741B2"/>
    <w:rsid w:val="00074365"/>
    <w:rsid w:val="00074D4B"/>
    <w:rsid w:val="00087630"/>
    <w:rsid w:val="0009722A"/>
    <w:rsid w:val="000A0C06"/>
    <w:rsid w:val="000A0D23"/>
    <w:rsid w:val="000B0FAB"/>
    <w:rsid w:val="000B12F2"/>
    <w:rsid w:val="000B1514"/>
    <w:rsid w:val="000B2841"/>
    <w:rsid w:val="000B7E9B"/>
    <w:rsid w:val="000D0025"/>
    <w:rsid w:val="000D1B9D"/>
    <w:rsid w:val="000D44AB"/>
    <w:rsid w:val="000E48E2"/>
    <w:rsid w:val="000E6019"/>
    <w:rsid w:val="000F3C51"/>
    <w:rsid w:val="000F5FC3"/>
    <w:rsid w:val="000F6824"/>
    <w:rsid w:val="000F73F9"/>
    <w:rsid w:val="00101B52"/>
    <w:rsid w:val="001065D1"/>
    <w:rsid w:val="0011120E"/>
    <w:rsid w:val="00123E06"/>
    <w:rsid w:val="00126A30"/>
    <w:rsid w:val="001350F2"/>
    <w:rsid w:val="00140EAE"/>
    <w:rsid w:val="0014688D"/>
    <w:rsid w:val="00152D97"/>
    <w:rsid w:val="001569FF"/>
    <w:rsid w:val="00161A49"/>
    <w:rsid w:val="00175AF1"/>
    <w:rsid w:val="00176990"/>
    <w:rsid w:val="00181C50"/>
    <w:rsid w:val="00192F67"/>
    <w:rsid w:val="00193616"/>
    <w:rsid w:val="001A4894"/>
    <w:rsid w:val="001A5C72"/>
    <w:rsid w:val="001C0B02"/>
    <w:rsid w:val="001C611D"/>
    <w:rsid w:val="001D7DDB"/>
    <w:rsid w:val="001E0F82"/>
    <w:rsid w:val="001E394D"/>
    <w:rsid w:val="002009A8"/>
    <w:rsid w:val="002148BE"/>
    <w:rsid w:val="002162BB"/>
    <w:rsid w:val="002219D1"/>
    <w:rsid w:val="00221E84"/>
    <w:rsid w:val="00224989"/>
    <w:rsid w:val="002418BE"/>
    <w:rsid w:val="0025187E"/>
    <w:rsid w:val="002606E0"/>
    <w:rsid w:val="0026282C"/>
    <w:rsid w:val="00266BEF"/>
    <w:rsid w:val="00273DAD"/>
    <w:rsid w:val="0027496C"/>
    <w:rsid w:val="002754C8"/>
    <w:rsid w:val="00275C1F"/>
    <w:rsid w:val="00285A7F"/>
    <w:rsid w:val="00285F0F"/>
    <w:rsid w:val="00289E93"/>
    <w:rsid w:val="00295DE0"/>
    <w:rsid w:val="002A0572"/>
    <w:rsid w:val="002A1D50"/>
    <w:rsid w:val="002A5C80"/>
    <w:rsid w:val="002B06C7"/>
    <w:rsid w:val="002B3018"/>
    <w:rsid w:val="002B83A8"/>
    <w:rsid w:val="002C0FA3"/>
    <w:rsid w:val="002C1B82"/>
    <w:rsid w:val="002D17A6"/>
    <w:rsid w:val="002F766A"/>
    <w:rsid w:val="00300C3B"/>
    <w:rsid w:val="00326CEA"/>
    <w:rsid w:val="00337997"/>
    <w:rsid w:val="0034021D"/>
    <w:rsid w:val="00347395"/>
    <w:rsid w:val="00350F5B"/>
    <w:rsid w:val="00353796"/>
    <w:rsid w:val="00353D3D"/>
    <w:rsid w:val="003541A5"/>
    <w:rsid w:val="00354584"/>
    <w:rsid w:val="003600BE"/>
    <w:rsid w:val="00361327"/>
    <w:rsid w:val="00377736"/>
    <w:rsid w:val="0038384D"/>
    <w:rsid w:val="003874EA"/>
    <w:rsid w:val="00393CFF"/>
    <w:rsid w:val="0039618E"/>
    <w:rsid w:val="003977AC"/>
    <w:rsid w:val="003A2546"/>
    <w:rsid w:val="003B4548"/>
    <w:rsid w:val="003B4EE0"/>
    <w:rsid w:val="003C05BB"/>
    <w:rsid w:val="003C3AF9"/>
    <w:rsid w:val="003C7026"/>
    <w:rsid w:val="003D09BA"/>
    <w:rsid w:val="003D1241"/>
    <w:rsid w:val="003D548B"/>
    <w:rsid w:val="003E4333"/>
    <w:rsid w:val="003E919D"/>
    <w:rsid w:val="003F3A9E"/>
    <w:rsid w:val="004134AB"/>
    <w:rsid w:val="00415648"/>
    <w:rsid w:val="0041752F"/>
    <w:rsid w:val="0042352F"/>
    <w:rsid w:val="00425155"/>
    <w:rsid w:val="00427E79"/>
    <w:rsid w:val="0043124B"/>
    <w:rsid w:val="004336E4"/>
    <w:rsid w:val="00433E1E"/>
    <w:rsid w:val="0043754A"/>
    <w:rsid w:val="00440189"/>
    <w:rsid w:val="00440E52"/>
    <w:rsid w:val="0044352B"/>
    <w:rsid w:val="00445358"/>
    <w:rsid w:val="004465BF"/>
    <w:rsid w:val="00450662"/>
    <w:rsid w:val="00454EA6"/>
    <w:rsid w:val="00460859"/>
    <w:rsid w:val="00463DC9"/>
    <w:rsid w:val="004649F9"/>
    <w:rsid w:val="0046604A"/>
    <w:rsid w:val="0047042A"/>
    <w:rsid w:val="00471C15"/>
    <w:rsid w:val="004817E0"/>
    <w:rsid w:val="00482C9E"/>
    <w:rsid w:val="004864B0"/>
    <w:rsid w:val="00486F53"/>
    <w:rsid w:val="00491D02"/>
    <w:rsid w:val="004A1CD6"/>
    <w:rsid w:val="004A4BED"/>
    <w:rsid w:val="004A4E83"/>
    <w:rsid w:val="004B1374"/>
    <w:rsid w:val="004B22AB"/>
    <w:rsid w:val="004B4C02"/>
    <w:rsid w:val="004B5921"/>
    <w:rsid w:val="004C13A9"/>
    <w:rsid w:val="004E52CF"/>
    <w:rsid w:val="004E6551"/>
    <w:rsid w:val="004E6559"/>
    <w:rsid w:val="004F27A2"/>
    <w:rsid w:val="00511ACC"/>
    <w:rsid w:val="00513630"/>
    <w:rsid w:val="00516B67"/>
    <w:rsid w:val="0052693C"/>
    <w:rsid w:val="00531C68"/>
    <w:rsid w:val="005327E7"/>
    <w:rsid w:val="00532AA7"/>
    <w:rsid w:val="00536047"/>
    <w:rsid w:val="005378E8"/>
    <w:rsid w:val="00547558"/>
    <w:rsid w:val="0055444C"/>
    <w:rsid w:val="005549AD"/>
    <w:rsid w:val="00570E60"/>
    <w:rsid w:val="005737BA"/>
    <w:rsid w:val="00582873"/>
    <w:rsid w:val="005907F6"/>
    <w:rsid w:val="00596904"/>
    <w:rsid w:val="005A2BE8"/>
    <w:rsid w:val="005B00FB"/>
    <w:rsid w:val="005B35CA"/>
    <w:rsid w:val="005B644A"/>
    <w:rsid w:val="005C07F2"/>
    <w:rsid w:val="005C0FB0"/>
    <w:rsid w:val="005C2AD0"/>
    <w:rsid w:val="005C3036"/>
    <w:rsid w:val="005C4BA1"/>
    <w:rsid w:val="005C4FAE"/>
    <w:rsid w:val="005D64E1"/>
    <w:rsid w:val="005E7E6C"/>
    <w:rsid w:val="005F4C25"/>
    <w:rsid w:val="005F52D9"/>
    <w:rsid w:val="00601297"/>
    <w:rsid w:val="006024FC"/>
    <w:rsid w:val="00605AE8"/>
    <w:rsid w:val="006062BD"/>
    <w:rsid w:val="00606F7F"/>
    <w:rsid w:val="00612F70"/>
    <w:rsid w:val="00613D87"/>
    <w:rsid w:val="006227F5"/>
    <w:rsid w:val="006256E1"/>
    <w:rsid w:val="00637A81"/>
    <w:rsid w:val="0065782C"/>
    <w:rsid w:val="00665CD3"/>
    <w:rsid w:val="006662F1"/>
    <w:rsid w:val="0066BEDE"/>
    <w:rsid w:val="00672723"/>
    <w:rsid w:val="0067400C"/>
    <w:rsid w:val="00675DCD"/>
    <w:rsid w:val="0067718E"/>
    <w:rsid w:val="006919D0"/>
    <w:rsid w:val="00692F43"/>
    <w:rsid w:val="0069431A"/>
    <w:rsid w:val="006A005B"/>
    <w:rsid w:val="006A46F6"/>
    <w:rsid w:val="006A604D"/>
    <w:rsid w:val="006B00AB"/>
    <w:rsid w:val="006B0E1A"/>
    <w:rsid w:val="006B13D3"/>
    <w:rsid w:val="006B69B4"/>
    <w:rsid w:val="006B7F92"/>
    <w:rsid w:val="006D7507"/>
    <w:rsid w:val="006E1214"/>
    <w:rsid w:val="006E1D2B"/>
    <w:rsid w:val="006E5B87"/>
    <w:rsid w:val="006F69C8"/>
    <w:rsid w:val="00701ECD"/>
    <w:rsid w:val="007102D0"/>
    <w:rsid w:val="00711B34"/>
    <w:rsid w:val="00724EF2"/>
    <w:rsid w:val="0073264B"/>
    <w:rsid w:val="00735373"/>
    <w:rsid w:val="007554C4"/>
    <w:rsid w:val="00762332"/>
    <w:rsid w:val="0076549A"/>
    <w:rsid w:val="00767CC3"/>
    <w:rsid w:val="0077060F"/>
    <w:rsid w:val="00770A2F"/>
    <w:rsid w:val="00785B75"/>
    <w:rsid w:val="007900EB"/>
    <w:rsid w:val="007A04F9"/>
    <w:rsid w:val="007A4FAB"/>
    <w:rsid w:val="007B5528"/>
    <w:rsid w:val="007C4ADE"/>
    <w:rsid w:val="007C748C"/>
    <w:rsid w:val="007C771F"/>
    <w:rsid w:val="007E058C"/>
    <w:rsid w:val="007F01FC"/>
    <w:rsid w:val="007F4761"/>
    <w:rsid w:val="007F602D"/>
    <w:rsid w:val="008033BD"/>
    <w:rsid w:val="0080673A"/>
    <w:rsid w:val="00806938"/>
    <w:rsid w:val="0080703E"/>
    <w:rsid w:val="00807707"/>
    <w:rsid w:val="00812672"/>
    <w:rsid w:val="00823A96"/>
    <w:rsid w:val="00827090"/>
    <w:rsid w:val="00830304"/>
    <w:rsid w:val="0083041D"/>
    <w:rsid w:val="00834FE1"/>
    <w:rsid w:val="008363B4"/>
    <w:rsid w:val="00840606"/>
    <w:rsid w:val="008406A2"/>
    <w:rsid w:val="00845665"/>
    <w:rsid w:val="008461AA"/>
    <w:rsid w:val="00847CF8"/>
    <w:rsid w:val="008509A2"/>
    <w:rsid w:val="008633FE"/>
    <w:rsid w:val="008717F4"/>
    <w:rsid w:val="0087354A"/>
    <w:rsid w:val="00874F2B"/>
    <w:rsid w:val="008905E6"/>
    <w:rsid w:val="00891E5F"/>
    <w:rsid w:val="0089489C"/>
    <w:rsid w:val="00894B92"/>
    <w:rsid w:val="0089588B"/>
    <w:rsid w:val="00896FF0"/>
    <w:rsid w:val="008A1F96"/>
    <w:rsid w:val="008A64E7"/>
    <w:rsid w:val="008B1C74"/>
    <w:rsid w:val="008B3019"/>
    <w:rsid w:val="008B6B1F"/>
    <w:rsid w:val="008C0372"/>
    <w:rsid w:val="008D05C2"/>
    <w:rsid w:val="008E17FC"/>
    <w:rsid w:val="008E7921"/>
    <w:rsid w:val="008F3EAF"/>
    <w:rsid w:val="00901BF9"/>
    <w:rsid w:val="00905F8A"/>
    <w:rsid w:val="00910B6C"/>
    <w:rsid w:val="00913527"/>
    <w:rsid w:val="00917F55"/>
    <w:rsid w:val="009201DE"/>
    <w:rsid w:val="00922427"/>
    <w:rsid w:val="00923C77"/>
    <w:rsid w:val="00930B75"/>
    <w:rsid w:val="00932483"/>
    <w:rsid w:val="00932EAA"/>
    <w:rsid w:val="00933D91"/>
    <w:rsid w:val="00934140"/>
    <w:rsid w:val="00941895"/>
    <w:rsid w:val="00953AB6"/>
    <w:rsid w:val="00960102"/>
    <w:rsid w:val="00960223"/>
    <w:rsid w:val="00961267"/>
    <w:rsid w:val="00962263"/>
    <w:rsid w:val="00962464"/>
    <w:rsid w:val="009806F8"/>
    <w:rsid w:val="009974C0"/>
    <w:rsid w:val="00997819"/>
    <w:rsid w:val="009A6237"/>
    <w:rsid w:val="009A7F87"/>
    <w:rsid w:val="009C02F9"/>
    <w:rsid w:val="009D146B"/>
    <w:rsid w:val="009D14BF"/>
    <w:rsid w:val="009E62E1"/>
    <w:rsid w:val="009F04CC"/>
    <w:rsid w:val="009F1D91"/>
    <w:rsid w:val="009F5661"/>
    <w:rsid w:val="00A003BD"/>
    <w:rsid w:val="00A118EF"/>
    <w:rsid w:val="00A12EE3"/>
    <w:rsid w:val="00A20FA1"/>
    <w:rsid w:val="00A2260C"/>
    <w:rsid w:val="00A27278"/>
    <w:rsid w:val="00A276EA"/>
    <w:rsid w:val="00A304B0"/>
    <w:rsid w:val="00A30D2B"/>
    <w:rsid w:val="00A30E9C"/>
    <w:rsid w:val="00A34ADA"/>
    <w:rsid w:val="00A36D1F"/>
    <w:rsid w:val="00A47469"/>
    <w:rsid w:val="00A51C9E"/>
    <w:rsid w:val="00A6260B"/>
    <w:rsid w:val="00A6542D"/>
    <w:rsid w:val="00A65AEE"/>
    <w:rsid w:val="00A67647"/>
    <w:rsid w:val="00A729B4"/>
    <w:rsid w:val="00A7308D"/>
    <w:rsid w:val="00A74AA4"/>
    <w:rsid w:val="00A76084"/>
    <w:rsid w:val="00A83758"/>
    <w:rsid w:val="00A83859"/>
    <w:rsid w:val="00A869D0"/>
    <w:rsid w:val="00A873C0"/>
    <w:rsid w:val="00A9282D"/>
    <w:rsid w:val="00A93365"/>
    <w:rsid w:val="00A96CB7"/>
    <w:rsid w:val="00AA4D6A"/>
    <w:rsid w:val="00AB07D7"/>
    <w:rsid w:val="00AB7802"/>
    <w:rsid w:val="00AB7C57"/>
    <w:rsid w:val="00AC1980"/>
    <w:rsid w:val="00AC3809"/>
    <w:rsid w:val="00AC6083"/>
    <w:rsid w:val="00AC6F73"/>
    <w:rsid w:val="00AC7EAD"/>
    <w:rsid w:val="00AE4A95"/>
    <w:rsid w:val="00AF23EC"/>
    <w:rsid w:val="00AF2D30"/>
    <w:rsid w:val="00AF4514"/>
    <w:rsid w:val="00AF4D7B"/>
    <w:rsid w:val="00B00B97"/>
    <w:rsid w:val="00B0745E"/>
    <w:rsid w:val="00B119DC"/>
    <w:rsid w:val="00B12997"/>
    <w:rsid w:val="00B1489D"/>
    <w:rsid w:val="00B265FC"/>
    <w:rsid w:val="00B40329"/>
    <w:rsid w:val="00B422DF"/>
    <w:rsid w:val="00B47BC1"/>
    <w:rsid w:val="00B509F2"/>
    <w:rsid w:val="00B519C4"/>
    <w:rsid w:val="00B52555"/>
    <w:rsid w:val="00B657FB"/>
    <w:rsid w:val="00B712B7"/>
    <w:rsid w:val="00B75833"/>
    <w:rsid w:val="00B778E3"/>
    <w:rsid w:val="00B84AA3"/>
    <w:rsid w:val="00B857FC"/>
    <w:rsid w:val="00B9477E"/>
    <w:rsid w:val="00BA2018"/>
    <w:rsid w:val="00BA2A8F"/>
    <w:rsid w:val="00BA6843"/>
    <w:rsid w:val="00BA733B"/>
    <w:rsid w:val="00BB50CA"/>
    <w:rsid w:val="00BC1867"/>
    <w:rsid w:val="00BC5B7A"/>
    <w:rsid w:val="00BD2370"/>
    <w:rsid w:val="00BD4837"/>
    <w:rsid w:val="00BD494E"/>
    <w:rsid w:val="00BD7B19"/>
    <w:rsid w:val="00BE3830"/>
    <w:rsid w:val="00BE42E9"/>
    <w:rsid w:val="00BE4AF4"/>
    <w:rsid w:val="00BE7247"/>
    <w:rsid w:val="00C073DD"/>
    <w:rsid w:val="00C132C4"/>
    <w:rsid w:val="00C170E2"/>
    <w:rsid w:val="00C210A8"/>
    <w:rsid w:val="00C23806"/>
    <w:rsid w:val="00C277BD"/>
    <w:rsid w:val="00C27ADB"/>
    <w:rsid w:val="00C30DE7"/>
    <w:rsid w:val="00C42041"/>
    <w:rsid w:val="00C476F7"/>
    <w:rsid w:val="00C506DA"/>
    <w:rsid w:val="00C5377E"/>
    <w:rsid w:val="00C56181"/>
    <w:rsid w:val="00C5637B"/>
    <w:rsid w:val="00C57056"/>
    <w:rsid w:val="00C674E1"/>
    <w:rsid w:val="00C727E0"/>
    <w:rsid w:val="00C742A4"/>
    <w:rsid w:val="00C75CA7"/>
    <w:rsid w:val="00CA40C2"/>
    <w:rsid w:val="00CA498E"/>
    <w:rsid w:val="00CA590A"/>
    <w:rsid w:val="00CB59B5"/>
    <w:rsid w:val="00CC3823"/>
    <w:rsid w:val="00CC6EE8"/>
    <w:rsid w:val="00CD3888"/>
    <w:rsid w:val="00CD5796"/>
    <w:rsid w:val="00CD66E9"/>
    <w:rsid w:val="00CD70D2"/>
    <w:rsid w:val="00CD76ED"/>
    <w:rsid w:val="00CE03C7"/>
    <w:rsid w:val="00CE03F9"/>
    <w:rsid w:val="00CE7DB2"/>
    <w:rsid w:val="00CF2DE7"/>
    <w:rsid w:val="00CF6D1E"/>
    <w:rsid w:val="00D23025"/>
    <w:rsid w:val="00D24990"/>
    <w:rsid w:val="00D4120B"/>
    <w:rsid w:val="00D50F60"/>
    <w:rsid w:val="00D60644"/>
    <w:rsid w:val="00D61F3B"/>
    <w:rsid w:val="00D64289"/>
    <w:rsid w:val="00D70255"/>
    <w:rsid w:val="00D80DDE"/>
    <w:rsid w:val="00D838C8"/>
    <w:rsid w:val="00D869B6"/>
    <w:rsid w:val="00D90310"/>
    <w:rsid w:val="00D9048B"/>
    <w:rsid w:val="00D966BF"/>
    <w:rsid w:val="00D968CF"/>
    <w:rsid w:val="00DA2635"/>
    <w:rsid w:val="00DA7904"/>
    <w:rsid w:val="00DB45BB"/>
    <w:rsid w:val="00DB631B"/>
    <w:rsid w:val="00DC1919"/>
    <w:rsid w:val="00DC25EC"/>
    <w:rsid w:val="00DD59C5"/>
    <w:rsid w:val="00DF4E5F"/>
    <w:rsid w:val="00DF5D0A"/>
    <w:rsid w:val="00DF7428"/>
    <w:rsid w:val="00E12906"/>
    <w:rsid w:val="00E26789"/>
    <w:rsid w:val="00E42D06"/>
    <w:rsid w:val="00E44F82"/>
    <w:rsid w:val="00E53A03"/>
    <w:rsid w:val="00E7577A"/>
    <w:rsid w:val="00E768C4"/>
    <w:rsid w:val="00E77C70"/>
    <w:rsid w:val="00E83989"/>
    <w:rsid w:val="00E94997"/>
    <w:rsid w:val="00EA0867"/>
    <w:rsid w:val="00EA1A4B"/>
    <w:rsid w:val="00EA41AC"/>
    <w:rsid w:val="00EA4719"/>
    <w:rsid w:val="00EB0D48"/>
    <w:rsid w:val="00EB1358"/>
    <w:rsid w:val="00EC1B8C"/>
    <w:rsid w:val="00EC2A78"/>
    <w:rsid w:val="00EC5810"/>
    <w:rsid w:val="00EC65F8"/>
    <w:rsid w:val="00ED3DB3"/>
    <w:rsid w:val="00EE186A"/>
    <w:rsid w:val="00EE365A"/>
    <w:rsid w:val="00EF296C"/>
    <w:rsid w:val="00F033EF"/>
    <w:rsid w:val="00F07999"/>
    <w:rsid w:val="00F20EC2"/>
    <w:rsid w:val="00F216D7"/>
    <w:rsid w:val="00F267E2"/>
    <w:rsid w:val="00F27122"/>
    <w:rsid w:val="00F30D6C"/>
    <w:rsid w:val="00F32472"/>
    <w:rsid w:val="00F36F59"/>
    <w:rsid w:val="00F44462"/>
    <w:rsid w:val="00F44B48"/>
    <w:rsid w:val="00F4587A"/>
    <w:rsid w:val="00F47E3D"/>
    <w:rsid w:val="00F518CA"/>
    <w:rsid w:val="00F5470C"/>
    <w:rsid w:val="00F61B3E"/>
    <w:rsid w:val="00F6687C"/>
    <w:rsid w:val="00F80EA0"/>
    <w:rsid w:val="00F8725F"/>
    <w:rsid w:val="00FA2B4A"/>
    <w:rsid w:val="00FA6F05"/>
    <w:rsid w:val="00FA7131"/>
    <w:rsid w:val="00FC5452"/>
    <w:rsid w:val="00FD25F0"/>
    <w:rsid w:val="00FD422D"/>
    <w:rsid w:val="00FD6C08"/>
    <w:rsid w:val="00FD77F2"/>
    <w:rsid w:val="00FE269F"/>
    <w:rsid w:val="00FE72F5"/>
    <w:rsid w:val="00FF2AF3"/>
    <w:rsid w:val="00FF5116"/>
    <w:rsid w:val="00FF602F"/>
    <w:rsid w:val="00FF6DFB"/>
    <w:rsid w:val="01660FAD"/>
    <w:rsid w:val="0166427E"/>
    <w:rsid w:val="016FF571"/>
    <w:rsid w:val="018A4B86"/>
    <w:rsid w:val="019769C2"/>
    <w:rsid w:val="019F467F"/>
    <w:rsid w:val="01A5A314"/>
    <w:rsid w:val="01AE2BAC"/>
    <w:rsid w:val="01BA4935"/>
    <w:rsid w:val="01C9BDA4"/>
    <w:rsid w:val="01F81031"/>
    <w:rsid w:val="0265170C"/>
    <w:rsid w:val="02658964"/>
    <w:rsid w:val="02810EA6"/>
    <w:rsid w:val="0294F5DB"/>
    <w:rsid w:val="02C2DD6C"/>
    <w:rsid w:val="031019D2"/>
    <w:rsid w:val="03359C26"/>
    <w:rsid w:val="035D7A3C"/>
    <w:rsid w:val="038321B0"/>
    <w:rsid w:val="0388DC5B"/>
    <w:rsid w:val="038DF6DD"/>
    <w:rsid w:val="0392E473"/>
    <w:rsid w:val="03957025"/>
    <w:rsid w:val="03B09CBF"/>
    <w:rsid w:val="03B17AEE"/>
    <w:rsid w:val="03C70532"/>
    <w:rsid w:val="03CBEF8E"/>
    <w:rsid w:val="03E6B859"/>
    <w:rsid w:val="03F47993"/>
    <w:rsid w:val="04045D4B"/>
    <w:rsid w:val="040BC91A"/>
    <w:rsid w:val="044AA5D7"/>
    <w:rsid w:val="04587AF4"/>
    <w:rsid w:val="046207CC"/>
    <w:rsid w:val="047096DA"/>
    <w:rsid w:val="04AE2C90"/>
    <w:rsid w:val="04BEF828"/>
    <w:rsid w:val="04EBF5AA"/>
    <w:rsid w:val="05044FAF"/>
    <w:rsid w:val="05085F03"/>
    <w:rsid w:val="050F730A"/>
    <w:rsid w:val="051271FF"/>
    <w:rsid w:val="052B3192"/>
    <w:rsid w:val="053DD152"/>
    <w:rsid w:val="0584F9C5"/>
    <w:rsid w:val="05C9AAB8"/>
    <w:rsid w:val="05CDE64E"/>
    <w:rsid w:val="05F29C3B"/>
    <w:rsid w:val="06022C2D"/>
    <w:rsid w:val="0627AE81"/>
    <w:rsid w:val="063283AE"/>
    <w:rsid w:val="06491B5A"/>
    <w:rsid w:val="064E81BD"/>
    <w:rsid w:val="0670F656"/>
    <w:rsid w:val="06785C34"/>
    <w:rsid w:val="06A05D65"/>
    <w:rsid w:val="06C8ECB9"/>
    <w:rsid w:val="06D7DB4B"/>
    <w:rsid w:val="06F2973F"/>
    <w:rsid w:val="071F880B"/>
    <w:rsid w:val="071FF513"/>
    <w:rsid w:val="075F9E1A"/>
    <w:rsid w:val="0762B892"/>
    <w:rsid w:val="07912BDB"/>
    <w:rsid w:val="07A3819C"/>
    <w:rsid w:val="07C2760D"/>
    <w:rsid w:val="07E81E7C"/>
    <w:rsid w:val="082FE3AD"/>
    <w:rsid w:val="0857845A"/>
    <w:rsid w:val="086883CA"/>
    <w:rsid w:val="087C0871"/>
    <w:rsid w:val="0887FA49"/>
    <w:rsid w:val="08A09C78"/>
    <w:rsid w:val="08A5D42D"/>
    <w:rsid w:val="08ACE01C"/>
    <w:rsid w:val="08B1B22F"/>
    <w:rsid w:val="08D4BD37"/>
    <w:rsid w:val="08ECE975"/>
    <w:rsid w:val="08FCA803"/>
    <w:rsid w:val="0904F1DC"/>
    <w:rsid w:val="09304CCD"/>
    <w:rsid w:val="093C80C6"/>
    <w:rsid w:val="094A0B18"/>
    <w:rsid w:val="0959D49C"/>
    <w:rsid w:val="097A0F27"/>
    <w:rsid w:val="097E6BED"/>
    <w:rsid w:val="09B1908D"/>
    <w:rsid w:val="09B223E2"/>
    <w:rsid w:val="09F7A8BB"/>
    <w:rsid w:val="0A087EEB"/>
    <w:rsid w:val="0A2384FE"/>
    <w:rsid w:val="0A608A44"/>
    <w:rsid w:val="0A9D61D7"/>
    <w:rsid w:val="0AAC5C8E"/>
    <w:rsid w:val="0AD08002"/>
    <w:rsid w:val="0AF97F57"/>
    <w:rsid w:val="0B0F64C3"/>
    <w:rsid w:val="0B85B726"/>
    <w:rsid w:val="0B8E8DA4"/>
    <w:rsid w:val="0B9B369C"/>
    <w:rsid w:val="0BD17F9F"/>
    <w:rsid w:val="0BEB714A"/>
    <w:rsid w:val="0BF3D02D"/>
    <w:rsid w:val="0C086F9B"/>
    <w:rsid w:val="0C0B2057"/>
    <w:rsid w:val="0C25603B"/>
    <w:rsid w:val="0D10CDD9"/>
    <w:rsid w:val="0D19E0C1"/>
    <w:rsid w:val="0D233AC8"/>
    <w:rsid w:val="0D529C9F"/>
    <w:rsid w:val="0D66916A"/>
    <w:rsid w:val="0D8EE0DD"/>
    <w:rsid w:val="0DC2925D"/>
    <w:rsid w:val="0DD0D8D7"/>
    <w:rsid w:val="0DE035CA"/>
    <w:rsid w:val="0DFF371F"/>
    <w:rsid w:val="0E1C6716"/>
    <w:rsid w:val="0E1D7CCA"/>
    <w:rsid w:val="0E2652AB"/>
    <w:rsid w:val="0E2FFDDF"/>
    <w:rsid w:val="0E4C0DE3"/>
    <w:rsid w:val="0E827088"/>
    <w:rsid w:val="0E8C173C"/>
    <w:rsid w:val="0E90C552"/>
    <w:rsid w:val="0EBAA950"/>
    <w:rsid w:val="0ECBFB75"/>
    <w:rsid w:val="0EE3903B"/>
    <w:rsid w:val="0EF683C9"/>
    <w:rsid w:val="0F056399"/>
    <w:rsid w:val="0F0A4D7B"/>
    <w:rsid w:val="0F0C5ABA"/>
    <w:rsid w:val="0F1FCA45"/>
    <w:rsid w:val="0F2DFE87"/>
    <w:rsid w:val="0F470305"/>
    <w:rsid w:val="0F496941"/>
    <w:rsid w:val="0F4E740F"/>
    <w:rsid w:val="0F617D36"/>
    <w:rsid w:val="0F6F061D"/>
    <w:rsid w:val="0F7297E9"/>
    <w:rsid w:val="0FADAEB0"/>
    <w:rsid w:val="0FBBD03E"/>
    <w:rsid w:val="0FCDFED1"/>
    <w:rsid w:val="0FD08905"/>
    <w:rsid w:val="0FE0EDD8"/>
    <w:rsid w:val="0FE75F15"/>
    <w:rsid w:val="0FF83545"/>
    <w:rsid w:val="100B7049"/>
    <w:rsid w:val="100D0689"/>
    <w:rsid w:val="1047D723"/>
    <w:rsid w:val="104CEDFC"/>
    <w:rsid w:val="10A2D796"/>
    <w:rsid w:val="10B20647"/>
    <w:rsid w:val="10D2D1CF"/>
    <w:rsid w:val="10D5B782"/>
    <w:rsid w:val="10E97BE7"/>
    <w:rsid w:val="10F6A327"/>
    <w:rsid w:val="10FABDE1"/>
    <w:rsid w:val="1116BF18"/>
    <w:rsid w:val="11269929"/>
    <w:rsid w:val="1132B494"/>
    <w:rsid w:val="115A7A61"/>
    <w:rsid w:val="117317FC"/>
    <w:rsid w:val="11740765"/>
    <w:rsid w:val="11878594"/>
    <w:rsid w:val="11A0D311"/>
    <w:rsid w:val="11AA5FE9"/>
    <w:rsid w:val="11DC3799"/>
    <w:rsid w:val="11F684AD"/>
    <w:rsid w:val="122AAFF6"/>
    <w:rsid w:val="122EA1BA"/>
    <w:rsid w:val="12AE33A6"/>
    <w:rsid w:val="12B6E9D0"/>
    <w:rsid w:val="12B90E88"/>
    <w:rsid w:val="12F60081"/>
    <w:rsid w:val="130A87A7"/>
    <w:rsid w:val="13193D60"/>
    <w:rsid w:val="1319D0B5"/>
    <w:rsid w:val="1332D4FC"/>
    <w:rsid w:val="135B5A7A"/>
    <w:rsid w:val="139A5069"/>
    <w:rsid w:val="13A7815C"/>
    <w:rsid w:val="13BEE351"/>
    <w:rsid w:val="13E8DD54"/>
    <w:rsid w:val="13F4002F"/>
    <w:rsid w:val="142905C1"/>
    <w:rsid w:val="142CE228"/>
    <w:rsid w:val="14577789"/>
    <w:rsid w:val="14A4C65F"/>
    <w:rsid w:val="14C9A4AA"/>
    <w:rsid w:val="14D80E31"/>
    <w:rsid w:val="14DFE12F"/>
    <w:rsid w:val="150C3BA6"/>
    <w:rsid w:val="152011C6"/>
    <w:rsid w:val="1541C8BE"/>
    <w:rsid w:val="154CC394"/>
    <w:rsid w:val="15574CFD"/>
    <w:rsid w:val="1564D024"/>
    <w:rsid w:val="156BF9FD"/>
    <w:rsid w:val="15783BCA"/>
    <w:rsid w:val="15CD3D46"/>
    <w:rsid w:val="15F48639"/>
    <w:rsid w:val="16084410"/>
    <w:rsid w:val="161F7FEA"/>
    <w:rsid w:val="1627F737"/>
    <w:rsid w:val="163112B2"/>
    <w:rsid w:val="163B7566"/>
    <w:rsid w:val="164F006C"/>
    <w:rsid w:val="1651CEFA"/>
    <w:rsid w:val="167A02BE"/>
    <w:rsid w:val="16BA1279"/>
    <w:rsid w:val="17077F63"/>
    <w:rsid w:val="171E342C"/>
    <w:rsid w:val="171EB148"/>
    <w:rsid w:val="173123E1"/>
    <w:rsid w:val="17486A53"/>
    <w:rsid w:val="175699EA"/>
    <w:rsid w:val="17A8E261"/>
    <w:rsid w:val="17B14816"/>
    <w:rsid w:val="17B1F549"/>
    <w:rsid w:val="17CB09BC"/>
    <w:rsid w:val="17D95C71"/>
    <w:rsid w:val="1807C268"/>
    <w:rsid w:val="1812B776"/>
    <w:rsid w:val="1822E303"/>
    <w:rsid w:val="183BE327"/>
    <w:rsid w:val="1846064D"/>
    <w:rsid w:val="185BE168"/>
    <w:rsid w:val="185C7F26"/>
    <w:rsid w:val="18914398"/>
    <w:rsid w:val="18A42D38"/>
    <w:rsid w:val="18A8C4E2"/>
    <w:rsid w:val="18B54704"/>
    <w:rsid w:val="18B8618A"/>
    <w:rsid w:val="18C6A3CE"/>
    <w:rsid w:val="18E69894"/>
    <w:rsid w:val="18F94C9C"/>
    <w:rsid w:val="1977CF33"/>
    <w:rsid w:val="199FC98B"/>
    <w:rsid w:val="19A84C8E"/>
    <w:rsid w:val="19C7B034"/>
    <w:rsid w:val="19EC8E5A"/>
    <w:rsid w:val="19FA1359"/>
    <w:rsid w:val="1A0F6CD2"/>
    <w:rsid w:val="1A23363C"/>
    <w:rsid w:val="1A356D32"/>
    <w:rsid w:val="1A37339A"/>
    <w:rsid w:val="1A44F6A0"/>
    <w:rsid w:val="1AA6F86E"/>
    <w:rsid w:val="1AA8433A"/>
    <w:rsid w:val="1AB9D71D"/>
    <w:rsid w:val="1AD42D4F"/>
    <w:rsid w:val="1AE231F0"/>
    <w:rsid w:val="1B7A7455"/>
    <w:rsid w:val="1B7B233B"/>
    <w:rsid w:val="1B87D1C4"/>
    <w:rsid w:val="1BA08C34"/>
    <w:rsid w:val="1BC21D86"/>
    <w:rsid w:val="1C146D35"/>
    <w:rsid w:val="1C1B72E0"/>
    <w:rsid w:val="1C2819FC"/>
    <w:rsid w:val="1C3C4198"/>
    <w:rsid w:val="1C50ACEB"/>
    <w:rsid w:val="1C7DDE88"/>
    <w:rsid w:val="1C92898C"/>
    <w:rsid w:val="1CB33AED"/>
    <w:rsid w:val="1CF69A22"/>
    <w:rsid w:val="1D0F544A"/>
    <w:rsid w:val="1D5A3F86"/>
    <w:rsid w:val="1D7835D3"/>
    <w:rsid w:val="1DA5C56B"/>
    <w:rsid w:val="1DAD3F86"/>
    <w:rsid w:val="1DC6FD3F"/>
    <w:rsid w:val="1E01F0E0"/>
    <w:rsid w:val="1E1FCA56"/>
    <w:rsid w:val="1E332165"/>
    <w:rsid w:val="1E43F795"/>
    <w:rsid w:val="1E4E5A64"/>
    <w:rsid w:val="1E867F82"/>
    <w:rsid w:val="1EAD8190"/>
    <w:rsid w:val="1EC3A81D"/>
    <w:rsid w:val="1ECFDDB1"/>
    <w:rsid w:val="1F2AF9F4"/>
    <w:rsid w:val="1F3BD024"/>
    <w:rsid w:val="1F4332E8"/>
    <w:rsid w:val="1F6FF0E3"/>
    <w:rsid w:val="1F70FAB3"/>
    <w:rsid w:val="1FA3550A"/>
    <w:rsid w:val="1FA54D48"/>
    <w:rsid w:val="1FD66161"/>
    <w:rsid w:val="1FE1E554"/>
    <w:rsid w:val="1FE81928"/>
    <w:rsid w:val="1FEA90F3"/>
    <w:rsid w:val="1FF289AE"/>
    <w:rsid w:val="1FF87DFB"/>
    <w:rsid w:val="201A25B9"/>
    <w:rsid w:val="201B702D"/>
    <w:rsid w:val="2031BE26"/>
    <w:rsid w:val="203AE657"/>
    <w:rsid w:val="206E7AF9"/>
    <w:rsid w:val="20735B16"/>
    <w:rsid w:val="20A71FC1"/>
    <w:rsid w:val="20D41D43"/>
    <w:rsid w:val="213C584C"/>
    <w:rsid w:val="216D7F90"/>
    <w:rsid w:val="2186B6A8"/>
    <w:rsid w:val="21B99DDF"/>
    <w:rsid w:val="21DB6F5F"/>
    <w:rsid w:val="21E36E50"/>
    <w:rsid w:val="22279E89"/>
    <w:rsid w:val="224D31FA"/>
    <w:rsid w:val="2273B5EF"/>
    <w:rsid w:val="22757C57"/>
    <w:rsid w:val="22981817"/>
    <w:rsid w:val="22C55A3F"/>
    <w:rsid w:val="22C5ED94"/>
    <w:rsid w:val="22DC5692"/>
    <w:rsid w:val="23120A76"/>
    <w:rsid w:val="23178DD8"/>
    <w:rsid w:val="2324B218"/>
    <w:rsid w:val="232D2B83"/>
    <w:rsid w:val="234E4B03"/>
    <w:rsid w:val="2383CD83"/>
    <w:rsid w:val="23959FD2"/>
    <w:rsid w:val="23E93DBF"/>
    <w:rsid w:val="23EE0C48"/>
    <w:rsid w:val="242063CD"/>
    <w:rsid w:val="242B5379"/>
    <w:rsid w:val="24488F23"/>
    <w:rsid w:val="244AF378"/>
    <w:rsid w:val="247C48B5"/>
    <w:rsid w:val="248BB2F4"/>
    <w:rsid w:val="249A10BC"/>
    <w:rsid w:val="24B20A29"/>
    <w:rsid w:val="24B8FD8F"/>
    <w:rsid w:val="24FCB7FC"/>
    <w:rsid w:val="250041B3"/>
    <w:rsid w:val="250C5F3C"/>
    <w:rsid w:val="251D28B6"/>
    <w:rsid w:val="25264431"/>
    <w:rsid w:val="254A2638"/>
    <w:rsid w:val="256DE224"/>
    <w:rsid w:val="2575CEDD"/>
    <w:rsid w:val="25BD196F"/>
    <w:rsid w:val="25C41847"/>
    <w:rsid w:val="25D0BA17"/>
    <w:rsid w:val="25ECCA0B"/>
    <w:rsid w:val="2609A033"/>
    <w:rsid w:val="2629610B"/>
    <w:rsid w:val="264D387A"/>
    <w:rsid w:val="2655878E"/>
    <w:rsid w:val="265AA7F5"/>
    <w:rsid w:val="265E79C6"/>
    <w:rsid w:val="2682B9FF"/>
    <w:rsid w:val="2696F0A3"/>
    <w:rsid w:val="26B61075"/>
    <w:rsid w:val="26B99B27"/>
    <w:rsid w:val="26C0F707"/>
    <w:rsid w:val="270EF36E"/>
    <w:rsid w:val="271A2EA6"/>
    <w:rsid w:val="2724D995"/>
    <w:rsid w:val="273AA17E"/>
    <w:rsid w:val="278EAEAA"/>
    <w:rsid w:val="27CE7B95"/>
    <w:rsid w:val="27D4EEFC"/>
    <w:rsid w:val="27D76862"/>
    <w:rsid w:val="27E37717"/>
    <w:rsid w:val="280F3B11"/>
    <w:rsid w:val="28110E2F"/>
    <w:rsid w:val="281C5F51"/>
    <w:rsid w:val="28286E06"/>
    <w:rsid w:val="282C76CB"/>
    <w:rsid w:val="28326080"/>
    <w:rsid w:val="28618911"/>
    <w:rsid w:val="286A34A3"/>
    <w:rsid w:val="287CB444"/>
    <w:rsid w:val="28866BD5"/>
    <w:rsid w:val="288E20F1"/>
    <w:rsid w:val="289218DD"/>
    <w:rsid w:val="28B9B98A"/>
    <w:rsid w:val="28F3C864"/>
    <w:rsid w:val="28FF537B"/>
    <w:rsid w:val="291FFC55"/>
    <w:rsid w:val="292FE0FE"/>
    <w:rsid w:val="294FF8CC"/>
    <w:rsid w:val="29544234"/>
    <w:rsid w:val="2966B693"/>
    <w:rsid w:val="29779284"/>
    <w:rsid w:val="2979C488"/>
    <w:rsid w:val="29873403"/>
    <w:rsid w:val="29DD727F"/>
    <w:rsid w:val="29E02850"/>
    <w:rsid w:val="2A032586"/>
    <w:rsid w:val="2A1D3F6A"/>
    <w:rsid w:val="2A29F152"/>
    <w:rsid w:val="2A30E2B5"/>
    <w:rsid w:val="2A7BF61C"/>
    <w:rsid w:val="2A915EEA"/>
    <w:rsid w:val="2AA92586"/>
    <w:rsid w:val="2ABB2D60"/>
    <w:rsid w:val="2AC08DF0"/>
    <w:rsid w:val="2AE4F357"/>
    <w:rsid w:val="2AF597A3"/>
    <w:rsid w:val="2AFAD9F0"/>
    <w:rsid w:val="2B05520E"/>
    <w:rsid w:val="2B0A68E7"/>
    <w:rsid w:val="2B5DE23E"/>
    <w:rsid w:val="2B610AE7"/>
    <w:rsid w:val="2B678C14"/>
    <w:rsid w:val="2B7A71D0"/>
    <w:rsid w:val="2B8EA9AB"/>
    <w:rsid w:val="2B9DF3EC"/>
    <w:rsid w:val="2BA54443"/>
    <w:rsid w:val="2BEF694D"/>
    <w:rsid w:val="2BF2B27F"/>
    <w:rsid w:val="2BF5D9AD"/>
    <w:rsid w:val="2C120EB0"/>
    <w:rsid w:val="2C1B4E77"/>
    <w:rsid w:val="2C31B521"/>
    <w:rsid w:val="2C3CE123"/>
    <w:rsid w:val="2C3EFF7C"/>
    <w:rsid w:val="2C54DA90"/>
    <w:rsid w:val="2C71BE7A"/>
    <w:rsid w:val="2C774388"/>
    <w:rsid w:val="2CAAA38C"/>
    <w:rsid w:val="2CD188AB"/>
    <w:rsid w:val="2CD34D18"/>
    <w:rsid w:val="2D03A694"/>
    <w:rsid w:val="2D35AB00"/>
    <w:rsid w:val="2D3C314D"/>
    <w:rsid w:val="2D45A291"/>
    <w:rsid w:val="2D4E688E"/>
    <w:rsid w:val="2D6916D0"/>
    <w:rsid w:val="2D8C18C6"/>
    <w:rsid w:val="2DBE1DC9"/>
    <w:rsid w:val="2DCF9609"/>
    <w:rsid w:val="2E2894EE"/>
    <w:rsid w:val="2E383196"/>
    <w:rsid w:val="2E8374C3"/>
    <w:rsid w:val="2E8879A7"/>
    <w:rsid w:val="2E9939BD"/>
    <w:rsid w:val="2EDC2FAE"/>
    <w:rsid w:val="2EE1DB9A"/>
    <w:rsid w:val="2F3AD180"/>
    <w:rsid w:val="2F958A17"/>
    <w:rsid w:val="2F969D84"/>
    <w:rsid w:val="2FA98775"/>
    <w:rsid w:val="2FB4D720"/>
    <w:rsid w:val="2FFA342D"/>
    <w:rsid w:val="30081872"/>
    <w:rsid w:val="300DB25C"/>
    <w:rsid w:val="300E45B1"/>
    <w:rsid w:val="3024AA8C"/>
    <w:rsid w:val="3029AFC0"/>
    <w:rsid w:val="303BD11D"/>
    <w:rsid w:val="304762C1"/>
    <w:rsid w:val="304B7434"/>
    <w:rsid w:val="3071EB15"/>
    <w:rsid w:val="307550CF"/>
    <w:rsid w:val="307583A0"/>
    <w:rsid w:val="30777E70"/>
    <w:rsid w:val="30893187"/>
    <w:rsid w:val="308BA9EF"/>
    <w:rsid w:val="3090EC3C"/>
    <w:rsid w:val="30A5767A"/>
    <w:rsid w:val="30AECF5E"/>
    <w:rsid w:val="30B8A771"/>
    <w:rsid w:val="30BCD651"/>
    <w:rsid w:val="30DC57A2"/>
    <w:rsid w:val="30E0F6E4"/>
    <w:rsid w:val="30F71032"/>
    <w:rsid w:val="30F9B677"/>
    <w:rsid w:val="310AB5EA"/>
    <w:rsid w:val="31268128"/>
    <w:rsid w:val="31514D26"/>
    <w:rsid w:val="316F92D1"/>
    <w:rsid w:val="31901AD9"/>
    <w:rsid w:val="31D9BFB1"/>
    <w:rsid w:val="31E5654E"/>
    <w:rsid w:val="324E8E1D"/>
    <w:rsid w:val="32672B75"/>
    <w:rsid w:val="32879C72"/>
    <w:rsid w:val="328AF671"/>
    <w:rsid w:val="32A8251C"/>
    <w:rsid w:val="32C780AB"/>
    <w:rsid w:val="32EC4688"/>
    <w:rsid w:val="32F47E2D"/>
    <w:rsid w:val="332D558E"/>
    <w:rsid w:val="33354219"/>
    <w:rsid w:val="33390284"/>
    <w:rsid w:val="3339751C"/>
    <w:rsid w:val="335099A8"/>
    <w:rsid w:val="33546814"/>
    <w:rsid w:val="335D4B90"/>
    <w:rsid w:val="337DBC4A"/>
    <w:rsid w:val="3381F3BD"/>
    <w:rsid w:val="33908C80"/>
    <w:rsid w:val="33B82322"/>
    <w:rsid w:val="33C362FA"/>
    <w:rsid w:val="33EB357D"/>
    <w:rsid w:val="3401F344"/>
    <w:rsid w:val="342270B4"/>
    <w:rsid w:val="342E8E3D"/>
    <w:rsid w:val="344C502C"/>
    <w:rsid w:val="346B0BC1"/>
    <w:rsid w:val="34A69C1B"/>
    <w:rsid w:val="34BB3B89"/>
    <w:rsid w:val="34D5B903"/>
    <w:rsid w:val="351FC07F"/>
    <w:rsid w:val="353CAA26"/>
    <w:rsid w:val="356A1443"/>
    <w:rsid w:val="356AD1D6"/>
    <w:rsid w:val="357DEA63"/>
    <w:rsid w:val="35980EDF"/>
    <w:rsid w:val="35CA43E1"/>
    <w:rsid w:val="35FE89F5"/>
    <w:rsid w:val="36128330"/>
    <w:rsid w:val="361F9A3E"/>
    <w:rsid w:val="364080F4"/>
    <w:rsid w:val="3644A441"/>
    <w:rsid w:val="364DFD25"/>
    <w:rsid w:val="365399D0"/>
    <w:rsid w:val="365C0418"/>
    <w:rsid w:val="368287AD"/>
    <w:rsid w:val="3696A2C3"/>
    <w:rsid w:val="36BD300A"/>
    <w:rsid w:val="36E23D49"/>
    <w:rsid w:val="36E3897E"/>
    <w:rsid w:val="36E5C552"/>
    <w:rsid w:val="37461636"/>
    <w:rsid w:val="374DAD95"/>
    <w:rsid w:val="3751F3FA"/>
    <w:rsid w:val="37B2165A"/>
    <w:rsid w:val="37D78BF8"/>
    <w:rsid w:val="37EE884B"/>
    <w:rsid w:val="380CA8D6"/>
    <w:rsid w:val="381D60CD"/>
    <w:rsid w:val="38290158"/>
    <w:rsid w:val="3856692D"/>
    <w:rsid w:val="388A213A"/>
    <w:rsid w:val="388AE869"/>
    <w:rsid w:val="389C18A9"/>
    <w:rsid w:val="38F1F27E"/>
    <w:rsid w:val="39025751"/>
    <w:rsid w:val="3963D970"/>
    <w:rsid w:val="398D8B6D"/>
    <w:rsid w:val="399D32AD"/>
    <w:rsid w:val="39B42F00"/>
    <w:rsid w:val="39C9BD3E"/>
    <w:rsid w:val="39D59BD9"/>
    <w:rsid w:val="3A1E324A"/>
    <w:rsid w:val="3A2A4212"/>
    <w:rsid w:val="3A2B29DD"/>
    <w:rsid w:val="3A4EA830"/>
    <w:rsid w:val="3A54D965"/>
    <w:rsid w:val="3A72A244"/>
    <w:rsid w:val="3AB66EB5"/>
    <w:rsid w:val="3AE38348"/>
    <w:rsid w:val="3AFFFDAD"/>
    <w:rsid w:val="3B040B50"/>
    <w:rsid w:val="3B0675E6"/>
    <w:rsid w:val="3B643A28"/>
    <w:rsid w:val="3BB5E3FA"/>
    <w:rsid w:val="3BF308E6"/>
    <w:rsid w:val="3BF6433F"/>
    <w:rsid w:val="3C26D0B9"/>
    <w:rsid w:val="3C3C4508"/>
    <w:rsid w:val="3C3F2217"/>
    <w:rsid w:val="3C43598A"/>
    <w:rsid w:val="3CB0271F"/>
    <w:rsid w:val="3CB2DCF0"/>
    <w:rsid w:val="3CCE773B"/>
    <w:rsid w:val="3CD435CD"/>
    <w:rsid w:val="3CDEF5A1"/>
    <w:rsid w:val="3CEFF40A"/>
    <w:rsid w:val="3CF7D3DF"/>
    <w:rsid w:val="3CFF6879"/>
    <w:rsid w:val="3D33AF53"/>
    <w:rsid w:val="3D7CD46D"/>
    <w:rsid w:val="3D8295A3"/>
    <w:rsid w:val="3DB44EE5"/>
    <w:rsid w:val="3DBFCEB5"/>
    <w:rsid w:val="3DC8923F"/>
    <w:rsid w:val="3DDD6383"/>
    <w:rsid w:val="3DEDCE97"/>
    <w:rsid w:val="3DEE95C7"/>
    <w:rsid w:val="3DF61DAB"/>
    <w:rsid w:val="3E49FB1F"/>
    <w:rsid w:val="3E566806"/>
    <w:rsid w:val="3E5F8934"/>
    <w:rsid w:val="3E99A543"/>
    <w:rsid w:val="3EA8ED5E"/>
    <w:rsid w:val="3EAF2D4C"/>
    <w:rsid w:val="3EB8CC85"/>
    <w:rsid w:val="3EE68C5A"/>
    <w:rsid w:val="3F0436F0"/>
    <w:rsid w:val="3F0F62F2"/>
    <w:rsid w:val="3F2AF3C7"/>
    <w:rsid w:val="3F4E702C"/>
    <w:rsid w:val="3F70747D"/>
    <w:rsid w:val="3F77F1C9"/>
    <w:rsid w:val="3F90F1ED"/>
    <w:rsid w:val="3F92A880"/>
    <w:rsid w:val="3FBBC97F"/>
    <w:rsid w:val="3FE0CABF"/>
    <w:rsid w:val="3FF8122C"/>
    <w:rsid w:val="400550F4"/>
    <w:rsid w:val="40073462"/>
    <w:rsid w:val="40446E1D"/>
    <w:rsid w:val="4048B029"/>
    <w:rsid w:val="40616A51"/>
    <w:rsid w:val="40737C27"/>
    <w:rsid w:val="4075ADAB"/>
    <w:rsid w:val="40C3B356"/>
    <w:rsid w:val="40D3E4F4"/>
    <w:rsid w:val="40E96CA7"/>
    <w:rsid w:val="40F1FD7C"/>
    <w:rsid w:val="4120B494"/>
    <w:rsid w:val="4124D7E1"/>
    <w:rsid w:val="41273C36"/>
    <w:rsid w:val="4149C283"/>
    <w:rsid w:val="415406E7"/>
    <w:rsid w:val="417B50A5"/>
    <w:rsid w:val="417EC62F"/>
    <w:rsid w:val="419A08B0"/>
    <w:rsid w:val="41A0317B"/>
    <w:rsid w:val="41B12D3C"/>
    <w:rsid w:val="41E1BEC1"/>
    <w:rsid w:val="41E5AEBB"/>
    <w:rsid w:val="424C5E5D"/>
    <w:rsid w:val="4274C0E7"/>
    <w:rsid w:val="4289C4FC"/>
    <w:rsid w:val="4293E829"/>
    <w:rsid w:val="42A489C4"/>
    <w:rsid w:val="42E8E6DC"/>
    <w:rsid w:val="434A9402"/>
    <w:rsid w:val="435E8931"/>
    <w:rsid w:val="43A4CE8D"/>
    <w:rsid w:val="43AD0BFF"/>
    <w:rsid w:val="43CB656A"/>
    <w:rsid w:val="43FD64D0"/>
    <w:rsid w:val="44182F10"/>
    <w:rsid w:val="442235A0"/>
    <w:rsid w:val="4441EF80"/>
    <w:rsid w:val="444B301B"/>
    <w:rsid w:val="4468F8B5"/>
    <w:rsid w:val="44A93F9F"/>
    <w:rsid w:val="44F2E693"/>
    <w:rsid w:val="44FF987B"/>
    <w:rsid w:val="4505E6D2"/>
    <w:rsid w:val="45140613"/>
    <w:rsid w:val="452C95FD"/>
    <w:rsid w:val="45B32AD7"/>
    <w:rsid w:val="45BEFB28"/>
    <w:rsid w:val="45BF80B3"/>
    <w:rsid w:val="45C816A3"/>
    <w:rsid w:val="45ED0D68"/>
    <w:rsid w:val="461FF026"/>
    <w:rsid w:val="4626CB96"/>
    <w:rsid w:val="466A3D75"/>
    <w:rsid w:val="4676C81F"/>
    <w:rsid w:val="46770022"/>
    <w:rsid w:val="46999F4C"/>
    <w:rsid w:val="469E8354"/>
    <w:rsid w:val="46AE7090"/>
    <w:rsid w:val="46FD8FCB"/>
    <w:rsid w:val="470F93EF"/>
    <w:rsid w:val="4713130E"/>
    <w:rsid w:val="4720F604"/>
    <w:rsid w:val="47281723"/>
    <w:rsid w:val="473A1C43"/>
    <w:rsid w:val="473A4E19"/>
    <w:rsid w:val="47635D3D"/>
    <w:rsid w:val="476A524B"/>
    <w:rsid w:val="477A3252"/>
    <w:rsid w:val="479AA52A"/>
    <w:rsid w:val="47C43BF7"/>
    <w:rsid w:val="4806FD27"/>
    <w:rsid w:val="48310CE7"/>
    <w:rsid w:val="48395796"/>
    <w:rsid w:val="485257BA"/>
    <w:rsid w:val="485ABA8D"/>
    <w:rsid w:val="48B977F9"/>
    <w:rsid w:val="4909431A"/>
    <w:rsid w:val="493B4E6F"/>
    <w:rsid w:val="4953279F"/>
    <w:rsid w:val="49540936"/>
    <w:rsid w:val="495C4FD0"/>
    <w:rsid w:val="497AACC9"/>
    <w:rsid w:val="497ED2B4"/>
    <w:rsid w:val="49868ACB"/>
    <w:rsid w:val="498BB1A7"/>
    <w:rsid w:val="4998945A"/>
    <w:rsid w:val="49A3AB14"/>
    <w:rsid w:val="49A4B5EE"/>
    <w:rsid w:val="49ABE287"/>
    <w:rsid w:val="49CC7123"/>
    <w:rsid w:val="49D9C834"/>
    <w:rsid w:val="49F30CDD"/>
    <w:rsid w:val="4A371081"/>
    <w:rsid w:val="4A3A1D27"/>
    <w:rsid w:val="4A7279AE"/>
    <w:rsid w:val="4A76EF9C"/>
    <w:rsid w:val="4A8B6C22"/>
    <w:rsid w:val="4A982EC2"/>
    <w:rsid w:val="4A9AD24C"/>
    <w:rsid w:val="4AAAF0C0"/>
    <w:rsid w:val="4AD812FB"/>
    <w:rsid w:val="4AF1F6F5"/>
    <w:rsid w:val="4AFCD8D8"/>
    <w:rsid w:val="4B079857"/>
    <w:rsid w:val="4B10EA5C"/>
    <w:rsid w:val="4B2E9801"/>
    <w:rsid w:val="4B36EDE4"/>
    <w:rsid w:val="4B3E75C8"/>
    <w:rsid w:val="4B53F7F0"/>
    <w:rsid w:val="4B669365"/>
    <w:rsid w:val="4B746526"/>
    <w:rsid w:val="4B766D76"/>
    <w:rsid w:val="4B7F6E79"/>
    <w:rsid w:val="4BB39F18"/>
    <w:rsid w:val="4BB73162"/>
    <w:rsid w:val="4BC7AD7F"/>
    <w:rsid w:val="4BCF5DA0"/>
    <w:rsid w:val="4C11C5BA"/>
    <w:rsid w:val="4C25B8A9"/>
    <w:rsid w:val="4C4DA15F"/>
    <w:rsid w:val="4C72125C"/>
    <w:rsid w:val="4CA9B23A"/>
    <w:rsid w:val="4CBAFB24"/>
    <w:rsid w:val="4CCBDA8F"/>
    <w:rsid w:val="4D1CAD62"/>
    <w:rsid w:val="4D2501AD"/>
    <w:rsid w:val="4D4985C4"/>
    <w:rsid w:val="4D7140F9"/>
    <w:rsid w:val="4D7C0759"/>
    <w:rsid w:val="4D7EC5BC"/>
    <w:rsid w:val="4DAE26D3"/>
    <w:rsid w:val="4DB3FB4A"/>
    <w:rsid w:val="4DBBD444"/>
    <w:rsid w:val="4DF84635"/>
    <w:rsid w:val="4E02FCB7"/>
    <w:rsid w:val="4E3191F3"/>
    <w:rsid w:val="4E4F1CB9"/>
    <w:rsid w:val="4E721D72"/>
    <w:rsid w:val="4E74AB2C"/>
    <w:rsid w:val="4E9D9CAF"/>
    <w:rsid w:val="4EA943BD"/>
    <w:rsid w:val="4EC53846"/>
    <w:rsid w:val="4EDC26ED"/>
    <w:rsid w:val="4EEA9BAC"/>
    <w:rsid w:val="4F0C153B"/>
    <w:rsid w:val="4F137704"/>
    <w:rsid w:val="4F505A2A"/>
    <w:rsid w:val="4F586DF3"/>
    <w:rsid w:val="4F5FE921"/>
    <w:rsid w:val="4F628CFD"/>
    <w:rsid w:val="4F79F315"/>
    <w:rsid w:val="4F89B642"/>
    <w:rsid w:val="4F9D0002"/>
    <w:rsid w:val="4FBD14FD"/>
    <w:rsid w:val="4FE4C026"/>
    <w:rsid w:val="4FFCEF8C"/>
    <w:rsid w:val="5027413E"/>
    <w:rsid w:val="50B26D70"/>
    <w:rsid w:val="50BC37B1"/>
    <w:rsid w:val="50BC6A82"/>
    <w:rsid w:val="50CCAA7E"/>
    <w:rsid w:val="50D7B8D0"/>
    <w:rsid w:val="50F0EFE8"/>
    <w:rsid w:val="50FA9086"/>
    <w:rsid w:val="51012EA0"/>
    <w:rsid w:val="51021028"/>
    <w:rsid w:val="510C752A"/>
    <w:rsid w:val="510DC93A"/>
    <w:rsid w:val="511033D0"/>
    <w:rsid w:val="5114F50A"/>
    <w:rsid w:val="511A4B6A"/>
    <w:rsid w:val="5121C698"/>
    <w:rsid w:val="514DE044"/>
    <w:rsid w:val="518A479D"/>
    <w:rsid w:val="520BCB17"/>
    <w:rsid w:val="521F869D"/>
    <w:rsid w:val="523D2A38"/>
    <w:rsid w:val="5247F098"/>
    <w:rsid w:val="52563712"/>
    <w:rsid w:val="5275DD83"/>
    <w:rsid w:val="529B214B"/>
    <w:rsid w:val="52A28314"/>
    <w:rsid w:val="52B9E509"/>
    <w:rsid w:val="52BC9ADA"/>
    <w:rsid w:val="52FB82F4"/>
    <w:rsid w:val="52FB9D7C"/>
    <w:rsid w:val="530AF2BE"/>
    <w:rsid w:val="53238425"/>
    <w:rsid w:val="53256203"/>
    <w:rsid w:val="5350D111"/>
    <w:rsid w:val="53537A27"/>
    <w:rsid w:val="5370D34D"/>
    <w:rsid w:val="53A47FCB"/>
    <w:rsid w:val="53B037B2"/>
    <w:rsid w:val="53B29592"/>
    <w:rsid w:val="53B362B6"/>
    <w:rsid w:val="53C799A7"/>
    <w:rsid w:val="53E6DB71"/>
    <w:rsid w:val="540EC21A"/>
    <w:rsid w:val="54410021"/>
    <w:rsid w:val="544AC6D1"/>
    <w:rsid w:val="545DAD88"/>
    <w:rsid w:val="54609DC2"/>
    <w:rsid w:val="5466BE6B"/>
    <w:rsid w:val="5467ADD4"/>
    <w:rsid w:val="54720970"/>
    <w:rsid w:val="547504E5"/>
    <w:rsid w:val="5478972F"/>
    <w:rsid w:val="5481D22E"/>
    <w:rsid w:val="5487AB1A"/>
    <w:rsid w:val="54AB4302"/>
    <w:rsid w:val="54C28A6F"/>
    <w:rsid w:val="54C79D25"/>
    <w:rsid w:val="54F7CE8B"/>
    <w:rsid w:val="550FC7F8"/>
    <w:rsid w:val="553CC57A"/>
    <w:rsid w:val="556F1CA9"/>
    <w:rsid w:val="5571E55E"/>
    <w:rsid w:val="557E55B5"/>
    <w:rsid w:val="559AAFD7"/>
    <w:rsid w:val="55BC8295"/>
    <w:rsid w:val="55CE3B3C"/>
    <w:rsid w:val="55D471A8"/>
    <w:rsid w:val="55ED4D4D"/>
    <w:rsid w:val="5605A944"/>
    <w:rsid w:val="5643BC6D"/>
    <w:rsid w:val="564BA8A6"/>
    <w:rsid w:val="5651DABE"/>
    <w:rsid w:val="5675A45B"/>
    <w:rsid w:val="56875820"/>
    <w:rsid w:val="56A40E57"/>
    <w:rsid w:val="56A4A7ED"/>
    <w:rsid w:val="56C95ED5"/>
    <w:rsid w:val="56CFD251"/>
    <w:rsid w:val="56ED0E0B"/>
    <w:rsid w:val="57180F73"/>
    <w:rsid w:val="573204FA"/>
    <w:rsid w:val="57599B0F"/>
    <w:rsid w:val="57888419"/>
    <w:rsid w:val="57A3C69A"/>
    <w:rsid w:val="57B8C017"/>
    <w:rsid w:val="57BDEA0C"/>
    <w:rsid w:val="57C45F8D"/>
    <w:rsid w:val="57C786BB"/>
    <w:rsid w:val="5819F9DB"/>
    <w:rsid w:val="58257DCE"/>
    <w:rsid w:val="583142B0"/>
    <w:rsid w:val="585C3420"/>
    <w:rsid w:val="587E7ED1"/>
    <w:rsid w:val="5897A415"/>
    <w:rsid w:val="58C47B57"/>
    <w:rsid w:val="58D0006A"/>
    <w:rsid w:val="58FBC464"/>
    <w:rsid w:val="591A336E"/>
    <w:rsid w:val="59379BB5"/>
    <w:rsid w:val="5938A68F"/>
    <w:rsid w:val="593907E0"/>
    <w:rsid w:val="59649937"/>
    <w:rsid w:val="597D9D7E"/>
    <w:rsid w:val="59A0132C"/>
    <w:rsid w:val="59A8E6E3"/>
    <w:rsid w:val="59DF2250"/>
    <w:rsid w:val="59E72874"/>
    <w:rsid w:val="59F0B54C"/>
    <w:rsid w:val="5A0124B7"/>
    <w:rsid w:val="5A2FF134"/>
    <w:rsid w:val="5A791C04"/>
    <w:rsid w:val="5A91DDE1"/>
    <w:rsid w:val="5AF48521"/>
    <w:rsid w:val="5AF5748A"/>
    <w:rsid w:val="5B179029"/>
    <w:rsid w:val="5B29A1FF"/>
    <w:rsid w:val="5B53415F"/>
    <w:rsid w:val="5B55C7A7"/>
    <w:rsid w:val="5B577462"/>
    <w:rsid w:val="5BA61355"/>
    <w:rsid w:val="5BA905EB"/>
    <w:rsid w:val="5BB5881B"/>
    <w:rsid w:val="5BB9DC1B"/>
    <w:rsid w:val="5BBD2ED3"/>
    <w:rsid w:val="5BD92A9B"/>
    <w:rsid w:val="5BE4E9F2"/>
    <w:rsid w:val="5BFB790B"/>
    <w:rsid w:val="5C0CC098"/>
    <w:rsid w:val="5C1FF28A"/>
    <w:rsid w:val="5C8566E9"/>
    <w:rsid w:val="5C8D20A3"/>
    <w:rsid w:val="5C9047D1"/>
    <w:rsid w:val="5CD53EC0"/>
    <w:rsid w:val="5CF173C3"/>
    <w:rsid w:val="5CF472B8"/>
    <w:rsid w:val="5CF5060D"/>
    <w:rsid w:val="5D00F9AE"/>
    <w:rsid w:val="5D22038F"/>
    <w:rsid w:val="5D57D78B"/>
    <w:rsid w:val="5DC4B84B"/>
    <w:rsid w:val="5E0BCFD5"/>
    <w:rsid w:val="5E361BAB"/>
    <w:rsid w:val="5E922F9C"/>
    <w:rsid w:val="5EB95A88"/>
    <w:rsid w:val="5ECEDCF1"/>
    <w:rsid w:val="5EED8B66"/>
    <w:rsid w:val="5F0188C4"/>
    <w:rsid w:val="5F130104"/>
    <w:rsid w:val="5F2FE807"/>
    <w:rsid w:val="5F37F5D3"/>
    <w:rsid w:val="5F4C412F"/>
    <w:rsid w:val="5F57F7F3"/>
    <w:rsid w:val="5F599CE8"/>
    <w:rsid w:val="5F8D0537"/>
    <w:rsid w:val="5F930B3C"/>
    <w:rsid w:val="5F9E8279"/>
    <w:rsid w:val="5FA163DC"/>
    <w:rsid w:val="5FAE73D8"/>
    <w:rsid w:val="5FBE03CA"/>
    <w:rsid w:val="5FD1B3CF"/>
    <w:rsid w:val="603F0FF9"/>
    <w:rsid w:val="605C3502"/>
    <w:rsid w:val="6061AF2C"/>
    <w:rsid w:val="606FDC74"/>
    <w:rsid w:val="6085C55A"/>
    <w:rsid w:val="60DB6C5E"/>
    <w:rsid w:val="60F858B7"/>
    <w:rsid w:val="6104F2CD"/>
    <w:rsid w:val="6124A7F9"/>
    <w:rsid w:val="612A4F86"/>
    <w:rsid w:val="616CE220"/>
    <w:rsid w:val="618417B9"/>
    <w:rsid w:val="61884ABC"/>
    <w:rsid w:val="61EBBB4A"/>
    <w:rsid w:val="6215B7B9"/>
    <w:rsid w:val="62210AF9"/>
    <w:rsid w:val="623DF9BC"/>
    <w:rsid w:val="626178F9"/>
    <w:rsid w:val="627BD046"/>
    <w:rsid w:val="62CC460A"/>
    <w:rsid w:val="62D00C58"/>
    <w:rsid w:val="62D76D91"/>
    <w:rsid w:val="62E307F4"/>
    <w:rsid w:val="62F777AA"/>
    <w:rsid w:val="6306DE85"/>
    <w:rsid w:val="630FE672"/>
    <w:rsid w:val="634A21C8"/>
    <w:rsid w:val="63C5922E"/>
    <w:rsid w:val="63D1DDA1"/>
    <w:rsid w:val="63D5D130"/>
    <w:rsid w:val="63EC0287"/>
    <w:rsid w:val="63ED000A"/>
    <w:rsid w:val="63F44925"/>
    <w:rsid w:val="63FCDC83"/>
    <w:rsid w:val="642DD9AE"/>
    <w:rsid w:val="643B82AE"/>
    <w:rsid w:val="6444B89C"/>
    <w:rsid w:val="6458A61F"/>
    <w:rsid w:val="64754D9B"/>
    <w:rsid w:val="648A1EDF"/>
    <w:rsid w:val="649C6168"/>
    <w:rsid w:val="64CD221D"/>
    <w:rsid w:val="64FC447E"/>
    <w:rsid w:val="6529F269"/>
    <w:rsid w:val="653427E4"/>
    <w:rsid w:val="6548FF25"/>
    <w:rsid w:val="6551AD9E"/>
    <w:rsid w:val="655A1814"/>
    <w:rsid w:val="655F9C27"/>
    <w:rsid w:val="6573D26F"/>
    <w:rsid w:val="658D8912"/>
    <w:rsid w:val="65A98721"/>
    <w:rsid w:val="65E137D8"/>
    <w:rsid w:val="65F05463"/>
    <w:rsid w:val="6625382A"/>
    <w:rsid w:val="6658CF07"/>
    <w:rsid w:val="6672AD9A"/>
    <w:rsid w:val="66798A63"/>
    <w:rsid w:val="6694C516"/>
    <w:rsid w:val="66A7FD49"/>
    <w:rsid w:val="66B69A8A"/>
    <w:rsid w:val="66BC7659"/>
    <w:rsid w:val="67032420"/>
    <w:rsid w:val="67178724"/>
    <w:rsid w:val="6719F1BA"/>
    <w:rsid w:val="671D7B71"/>
    <w:rsid w:val="67245319"/>
    <w:rsid w:val="67285D54"/>
    <w:rsid w:val="672D9509"/>
    <w:rsid w:val="67335262"/>
    <w:rsid w:val="674AB87A"/>
    <w:rsid w:val="675F2042"/>
    <w:rsid w:val="67784951"/>
    <w:rsid w:val="67982F49"/>
    <w:rsid w:val="67AE80C7"/>
    <w:rsid w:val="67C038C0"/>
    <w:rsid w:val="67F780AD"/>
    <w:rsid w:val="6809D627"/>
    <w:rsid w:val="683B7B7D"/>
    <w:rsid w:val="68534DAC"/>
    <w:rsid w:val="685CC336"/>
    <w:rsid w:val="68995B42"/>
    <w:rsid w:val="689A16C6"/>
    <w:rsid w:val="68C3A2F3"/>
    <w:rsid w:val="68C8CDF2"/>
    <w:rsid w:val="68CCCA01"/>
    <w:rsid w:val="68D34A33"/>
    <w:rsid w:val="690A6AE2"/>
    <w:rsid w:val="6911AC6D"/>
    <w:rsid w:val="693661AD"/>
    <w:rsid w:val="6974FEAD"/>
    <w:rsid w:val="698D8930"/>
    <w:rsid w:val="69A87B3E"/>
    <w:rsid w:val="69CA3FF4"/>
    <w:rsid w:val="69E4A0D1"/>
    <w:rsid w:val="6A0BA07C"/>
    <w:rsid w:val="6A147B62"/>
    <w:rsid w:val="6A2B8566"/>
    <w:rsid w:val="6A64FBBE"/>
    <w:rsid w:val="6A80861E"/>
    <w:rsid w:val="6AC09195"/>
    <w:rsid w:val="6AC5EE8D"/>
    <w:rsid w:val="6ACB66C2"/>
    <w:rsid w:val="6ACBE3B2"/>
    <w:rsid w:val="6AD15B0F"/>
    <w:rsid w:val="6AD48EF3"/>
    <w:rsid w:val="6B53EC3E"/>
    <w:rsid w:val="6B737430"/>
    <w:rsid w:val="6B8435F2"/>
    <w:rsid w:val="6BA46DC1"/>
    <w:rsid w:val="6BB30569"/>
    <w:rsid w:val="6BC29BEE"/>
    <w:rsid w:val="6BCA703F"/>
    <w:rsid w:val="6BCFA283"/>
    <w:rsid w:val="6BFD4323"/>
    <w:rsid w:val="6C1CF015"/>
    <w:rsid w:val="6C5B98A8"/>
    <w:rsid w:val="6C7ADA72"/>
    <w:rsid w:val="6CAC6D99"/>
    <w:rsid w:val="6CB91F81"/>
    <w:rsid w:val="6CCCC2D0"/>
    <w:rsid w:val="6D38E384"/>
    <w:rsid w:val="6D4F894E"/>
    <w:rsid w:val="6D557D9B"/>
    <w:rsid w:val="6D5A3C83"/>
    <w:rsid w:val="6D7FB221"/>
    <w:rsid w:val="6DA0ED07"/>
    <w:rsid w:val="6DCE2103"/>
    <w:rsid w:val="6DD48321"/>
    <w:rsid w:val="6DD738F2"/>
    <w:rsid w:val="6DDCFA6E"/>
    <w:rsid w:val="6DE0FF10"/>
    <w:rsid w:val="6E12DB00"/>
    <w:rsid w:val="6E170F7A"/>
    <w:rsid w:val="6E19ED0C"/>
    <w:rsid w:val="6E68AEB4"/>
    <w:rsid w:val="6E87A325"/>
    <w:rsid w:val="6EB3671F"/>
    <w:rsid w:val="6ED4083C"/>
    <w:rsid w:val="6ED68C8E"/>
    <w:rsid w:val="6F05B51F"/>
    <w:rsid w:val="6F13249A"/>
    <w:rsid w:val="6F34B423"/>
    <w:rsid w:val="6F379E19"/>
    <w:rsid w:val="6F3BF33C"/>
    <w:rsid w:val="6FB8719F"/>
    <w:rsid w:val="6FC42863"/>
    <w:rsid w:val="6FCFDA09"/>
    <w:rsid w:val="6FE7D376"/>
    <w:rsid w:val="6FECEA4F"/>
    <w:rsid w:val="6FFAD8D8"/>
    <w:rsid w:val="7000EF00"/>
    <w:rsid w:val="70107465"/>
    <w:rsid w:val="7028C5C3"/>
    <w:rsid w:val="703F5D6F"/>
    <w:rsid w:val="705B03C6"/>
    <w:rsid w:val="706CCD49"/>
    <w:rsid w:val="709B9BCB"/>
    <w:rsid w:val="70B2B8FE"/>
    <w:rsid w:val="70B81076"/>
    <w:rsid w:val="70C3AB7F"/>
    <w:rsid w:val="70CE1D60"/>
    <w:rsid w:val="70E2BDC9"/>
    <w:rsid w:val="710395F5"/>
    <w:rsid w:val="710DEA4B"/>
    <w:rsid w:val="7112771F"/>
    <w:rsid w:val="7153A58C"/>
    <w:rsid w:val="7161324C"/>
    <w:rsid w:val="71759083"/>
    <w:rsid w:val="717DBC43"/>
    <w:rsid w:val="71923DF0"/>
    <w:rsid w:val="71968100"/>
    <w:rsid w:val="719D5080"/>
    <w:rsid w:val="71AABBC7"/>
    <w:rsid w:val="71DDA2FE"/>
    <w:rsid w:val="7206A471"/>
    <w:rsid w:val="721EC9D4"/>
    <w:rsid w:val="721FA590"/>
    <w:rsid w:val="722625C2"/>
    <w:rsid w:val="72318511"/>
    <w:rsid w:val="72358E76"/>
    <w:rsid w:val="72502231"/>
    <w:rsid w:val="72928A8D"/>
    <w:rsid w:val="72E08F26"/>
    <w:rsid w:val="72EC593D"/>
    <w:rsid w:val="72F1DF3E"/>
    <w:rsid w:val="7336D62D"/>
    <w:rsid w:val="7348B737"/>
    <w:rsid w:val="7362695B"/>
    <w:rsid w:val="73988353"/>
    <w:rsid w:val="73D4EF98"/>
    <w:rsid w:val="73F54971"/>
    <w:rsid w:val="73F7928D"/>
    <w:rsid w:val="73F9B2B7"/>
    <w:rsid w:val="74103B5E"/>
    <w:rsid w:val="7429F915"/>
    <w:rsid w:val="742B9114"/>
    <w:rsid w:val="744305EF"/>
    <w:rsid w:val="746249D7"/>
    <w:rsid w:val="7470B571"/>
    <w:rsid w:val="749B9077"/>
    <w:rsid w:val="74AFB813"/>
    <w:rsid w:val="7534E94A"/>
    <w:rsid w:val="7556AEDA"/>
    <w:rsid w:val="7566A373"/>
    <w:rsid w:val="757A854E"/>
    <w:rsid w:val="75A84063"/>
    <w:rsid w:val="75AB8E80"/>
    <w:rsid w:val="75B831C2"/>
    <w:rsid w:val="75C765A0"/>
    <w:rsid w:val="7620FBFD"/>
    <w:rsid w:val="763341EF"/>
    <w:rsid w:val="763AC992"/>
    <w:rsid w:val="763E7E48"/>
    <w:rsid w:val="764BC7FB"/>
    <w:rsid w:val="764DB383"/>
    <w:rsid w:val="76506051"/>
    <w:rsid w:val="769CEDAB"/>
    <w:rsid w:val="76C185AA"/>
    <w:rsid w:val="76D28DB0"/>
    <w:rsid w:val="76DD20F1"/>
    <w:rsid w:val="76E75BCC"/>
    <w:rsid w:val="77067C99"/>
    <w:rsid w:val="77340D70"/>
    <w:rsid w:val="7751F19C"/>
    <w:rsid w:val="77562D32"/>
    <w:rsid w:val="777044F8"/>
    <w:rsid w:val="7796F541"/>
    <w:rsid w:val="77B40CF7"/>
    <w:rsid w:val="77B8621A"/>
    <w:rsid w:val="77DA5476"/>
    <w:rsid w:val="77F57934"/>
    <w:rsid w:val="77F903E6"/>
    <w:rsid w:val="7814A076"/>
    <w:rsid w:val="781CE710"/>
    <w:rsid w:val="782D11D2"/>
    <w:rsid w:val="7844298B"/>
    <w:rsid w:val="786171C8"/>
    <w:rsid w:val="78CCC21E"/>
    <w:rsid w:val="78D43F11"/>
    <w:rsid w:val="78ECC5DE"/>
    <w:rsid w:val="78EE5555"/>
    <w:rsid w:val="791B09A2"/>
    <w:rsid w:val="79419165"/>
    <w:rsid w:val="7978EDAA"/>
    <w:rsid w:val="79C6CB1A"/>
    <w:rsid w:val="7A3958F9"/>
    <w:rsid w:val="7A4008E3"/>
    <w:rsid w:val="7A456E4B"/>
    <w:rsid w:val="7A4E5842"/>
    <w:rsid w:val="7A5B297E"/>
    <w:rsid w:val="7A83E830"/>
    <w:rsid w:val="7A8FF4E0"/>
    <w:rsid w:val="7A95941D"/>
    <w:rsid w:val="7AA294A0"/>
    <w:rsid w:val="7AABD636"/>
    <w:rsid w:val="7AC69CC2"/>
    <w:rsid w:val="7ACD1DEF"/>
    <w:rsid w:val="7AE64FE9"/>
    <w:rsid w:val="7B13F294"/>
    <w:rsid w:val="7B346253"/>
    <w:rsid w:val="7B6487FE"/>
    <w:rsid w:val="7B96EF0B"/>
    <w:rsid w:val="7B971526"/>
    <w:rsid w:val="7B9746FC"/>
    <w:rsid w:val="7BE68856"/>
    <w:rsid w:val="7BFFE9B3"/>
    <w:rsid w:val="7C3CC30A"/>
    <w:rsid w:val="7C40A738"/>
    <w:rsid w:val="7C55DCFF"/>
    <w:rsid w:val="7C5684B0"/>
    <w:rsid w:val="7C70D170"/>
    <w:rsid w:val="7CA667F3"/>
    <w:rsid w:val="7CAF910F"/>
    <w:rsid w:val="7CBA4287"/>
    <w:rsid w:val="7CC3F066"/>
    <w:rsid w:val="7CE021B1"/>
    <w:rsid w:val="7D0C72CF"/>
    <w:rsid w:val="7D1A54A2"/>
    <w:rsid w:val="7D7D77D7"/>
    <w:rsid w:val="7D87B58C"/>
    <w:rsid w:val="7DB15EFD"/>
    <w:rsid w:val="7DFDA60C"/>
    <w:rsid w:val="7E34A0A0"/>
    <w:rsid w:val="7E478A91"/>
    <w:rsid w:val="7E5E223D"/>
    <w:rsid w:val="7E79978F"/>
    <w:rsid w:val="7EA0BB4C"/>
    <w:rsid w:val="7EC2A733"/>
    <w:rsid w:val="7EC56B97"/>
    <w:rsid w:val="7ECEB58B"/>
    <w:rsid w:val="7EF2090A"/>
    <w:rsid w:val="7EFC2F5F"/>
    <w:rsid w:val="7F40B07A"/>
    <w:rsid w:val="7F52D8F8"/>
    <w:rsid w:val="7F5BDE1F"/>
    <w:rsid w:val="7F5ED69F"/>
    <w:rsid w:val="7F67FDAD"/>
    <w:rsid w:val="7F928601"/>
    <w:rsid w:val="7FD188A3"/>
    <w:rsid w:val="7FEFB4E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91953"/>
  <w15:chartTrackingRefBased/>
  <w15:docId w15:val="{589088A3-7FE3-496F-AD92-F84EABC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customStyle="1" w:styleId="KoptekstChar">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link w:val="VVSGBodytekstChar"/>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1"/>
      </w:numPr>
    </w:pPr>
  </w:style>
  <w:style w:type="paragraph" w:customStyle="1" w:styleId="VVSGTitel1">
    <w:name w:val="VVSG_Titel1"/>
    <w:basedOn w:val="VVSGBodytekst"/>
    <w:link w:val="VVSGTitel1Char"/>
    <w:qFormat/>
    <w:rsid w:val="00960223"/>
    <w:pPr>
      <w:numPr>
        <w:numId w:val="9"/>
      </w:numPr>
      <w:spacing w:before="360" w:after="120" w:line="240" w:lineRule="auto"/>
      <w:outlineLvl w:val="0"/>
    </w:pPr>
    <w:rPr>
      <w:b/>
      <w:bCs/>
      <w:color w:val="702082" w:themeColor="accent3"/>
      <w:sz w:val="26"/>
      <w:szCs w:val="26"/>
    </w:rPr>
  </w:style>
  <w:style w:type="paragraph" w:customStyle="1" w:styleId="VVSGTitel2">
    <w:name w:val="VVSG_Titel2"/>
    <w:basedOn w:val="VVSGTitel1"/>
    <w:qFormat/>
    <w:rsid w:val="00AA4D6A"/>
    <w:pPr>
      <w:numPr>
        <w:ilvl w:val="1"/>
      </w:numPr>
      <w:spacing w:before="240" w:after="0"/>
      <w:outlineLvl w:val="1"/>
    </w:pPr>
    <w:rPr>
      <w:color w:val="53565A" w:themeColor="text2"/>
      <w:sz w:val="24"/>
    </w:rPr>
  </w:style>
  <w:style w:type="paragraph" w:customStyle="1" w:styleId="VVSGTitel3">
    <w:name w:val="VVSG_Titel3"/>
    <w:basedOn w:val="VVSGBodytekst"/>
    <w:qFormat/>
    <w:rsid w:val="00AA4D6A"/>
    <w:pPr>
      <w:numPr>
        <w:ilvl w:val="2"/>
        <w:numId w:val="9"/>
      </w:numPr>
      <w:spacing w:before="120" w:line="240" w:lineRule="auto"/>
      <w:outlineLvl w:val="2"/>
    </w:pPr>
    <w:rPr>
      <w:b/>
      <w:bCs/>
      <w:sz w:val="22"/>
      <w:szCs w:val="24"/>
    </w:rPr>
  </w:style>
  <w:style w:type="paragraph" w:customStyle="1" w:styleId="VVSGBodyOpsom">
    <w:name w:val="VVSG_Body_Opsom"/>
    <w:basedOn w:val="VVSGBodytekst"/>
    <w:qFormat/>
    <w:rsid w:val="000D1B9D"/>
    <w:pPr>
      <w:numPr>
        <w:numId w:val="2"/>
      </w:numPr>
    </w:pPr>
  </w:style>
  <w:style w:type="paragraph" w:customStyle="1" w:styleId="VVSGStreamer">
    <w:name w:val="VVSG_Streamer"/>
    <w:basedOn w:val="VVSGBodytekst"/>
    <w:qFormat/>
    <w:rsid w:val="00960223"/>
    <w:pPr>
      <w:spacing w:line="264" w:lineRule="auto"/>
    </w:pPr>
    <w:rPr>
      <w:color w:val="702082" w:themeColor="accent3"/>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706B6"/>
    <w:pPr>
      <w:numPr>
        <w:numId w:val="0"/>
      </w:numPr>
      <w:ind w:left="894" w:hanging="284"/>
    </w:pPr>
  </w:style>
  <w:style w:type="numbering" w:customStyle="1" w:styleId="VVSGTitels0">
    <w:name w:val="VVSG_Titels"/>
    <w:uiPriority w:val="99"/>
    <w:rsid w:val="00AA4D6A"/>
    <w:pPr>
      <w:numPr>
        <w:numId w:val="9"/>
      </w:numPr>
    </w:pPr>
  </w:style>
  <w:style w:type="paragraph" w:customStyle="1" w:styleId="VVSGBodyNummeringInsprong">
    <w:name w:val="VVSG_Body_Nummering_Insprong"/>
    <w:basedOn w:val="VVSGBodyOpsomInsprong"/>
    <w:qFormat/>
    <w:rsid w:val="000D1B9D"/>
    <w:pPr>
      <w:numPr>
        <w:numId w:val="6"/>
      </w:numPr>
      <w:ind w:left="896" w:hanging="284"/>
    </w:pPr>
  </w:style>
  <w:style w:type="paragraph" w:customStyle="1" w:styleId="VVSGBodyNummering">
    <w:name w:val="VVSG_Body_Nummering"/>
    <w:basedOn w:val="Standaard"/>
    <w:qFormat/>
    <w:rsid w:val="000D1B9D"/>
    <w:pPr>
      <w:numPr>
        <w:numId w:val="4"/>
      </w:numPr>
      <w:spacing w:line="293" w:lineRule="auto"/>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character" w:styleId="Zwaar">
    <w:name w:val="Strong"/>
    <w:basedOn w:val="Standaardalinea-lettertype"/>
    <w:uiPriority w:val="22"/>
    <w:qFormat/>
    <w:rsid w:val="007C4ADE"/>
    <w:rPr>
      <w:b/>
      <w:bCs/>
    </w:rPr>
  </w:style>
  <w:style w:type="paragraph" w:customStyle="1" w:styleId="paragraph">
    <w:name w:val="paragraph"/>
    <w:basedOn w:val="Standaard"/>
    <w:rsid w:val="000A0D23"/>
    <w:pPr>
      <w:spacing w:before="100" w:beforeAutospacing="1" w:after="100" w:afterAutospacing="1"/>
    </w:pPr>
    <w:rPr>
      <w:rFonts w:ascii="Times New Roman" w:hAnsi="Times New Roman"/>
      <w:sz w:val="24"/>
      <w:szCs w:val="24"/>
      <w:lang w:val="nl-BE"/>
    </w:rPr>
  </w:style>
  <w:style w:type="character" w:customStyle="1" w:styleId="normaltextrun">
    <w:name w:val="normaltextrun"/>
    <w:basedOn w:val="Standaardalinea-lettertype"/>
    <w:rsid w:val="000A0D23"/>
  </w:style>
  <w:style w:type="character" w:customStyle="1" w:styleId="eop">
    <w:name w:val="eop"/>
    <w:basedOn w:val="Standaardalinea-lettertype"/>
    <w:rsid w:val="000A0D23"/>
  </w:style>
  <w:style w:type="character" w:customStyle="1" w:styleId="scxw231482119">
    <w:name w:val="scxw231482119"/>
    <w:basedOn w:val="Standaardalinea-lettertype"/>
    <w:rsid w:val="000A0D23"/>
  </w:style>
  <w:style w:type="character" w:customStyle="1" w:styleId="spellingerror">
    <w:name w:val="spellingerror"/>
    <w:basedOn w:val="Standaardalinea-lettertype"/>
    <w:rsid w:val="000A0D23"/>
  </w:style>
  <w:style w:type="character" w:styleId="Hyperlink">
    <w:name w:val="Hyperlink"/>
    <w:basedOn w:val="Standaardalinea-lettertype"/>
    <w:uiPriority w:val="99"/>
    <w:unhideWhenUsed/>
    <w:rsid w:val="00A276EA"/>
    <w:rPr>
      <w:color w:val="000000" w:themeColor="hyperlink"/>
      <w:u w:val="single"/>
    </w:rPr>
  </w:style>
  <w:style w:type="character" w:styleId="Onopgelostemelding">
    <w:name w:val="Unresolved Mention"/>
    <w:basedOn w:val="Standaardalinea-lettertype"/>
    <w:uiPriority w:val="99"/>
    <w:semiHidden/>
    <w:unhideWhenUsed/>
    <w:rsid w:val="00A276EA"/>
    <w:rPr>
      <w:color w:val="605E5C"/>
      <w:shd w:val="clear" w:color="auto" w:fill="E1DFDD"/>
    </w:rPr>
  </w:style>
  <w:style w:type="character" w:styleId="Intensieveverwijzing">
    <w:name w:val="Intense Reference"/>
    <w:basedOn w:val="Standaardalinea-lettertype"/>
    <w:uiPriority w:val="32"/>
    <w:qFormat/>
    <w:rsid w:val="00C27ADB"/>
    <w:rPr>
      <w:b/>
      <w:bCs/>
      <w:smallCaps/>
      <w:color w:val="43B02A" w:themeColor="accent1"/>
      <w:spacing w:val="5"/>
    </w:rPr>
  </w:style>
  <w:style w:type="paragraph" w:styleId="Kopvaninhoudsopgave">
    <w:name w:val="TOC Heading"/>
    <w:basedOn w:val="Kop1"/>
    <w:next w:val="Standaard"/>
    <w:uiPriority w:val="39"/>
    <w:unhideWhenUsed/>
    <w:qFormat/>
    <w:rsid w:val="00DC25EC"/>
    <w:pPr>
      <w:keepLines/>
      <w:spacing w:before="240" w:line="259" w:lineRule="auto"/>
      <w:outlineLvl w:val="9"/>
    </w:pPr>
    <w:rPr>
      <w:rFonts w:asciiTheme="majorHAnsi" w:eastAsiaTheme="majorEastAsia" w:hAnsiTheme="majorHAnsi" w:cstheme="majorBidi"/>
      <w:b w:val="0"/>
      <w:bCs w:val="0"/>
      <w:color w:val="31831F" w:themeColor="accent1" w:themeShade="BF"/>
      <w:kern w:val="0"/>
      <w:lang w:val="nl-BE"/>
    </w:rPr>
  </w:style>
  <w:style w:type="paragraph" w:styleId="Inhopg1">
    <w:name w:val="toc 1"/>
    <w:basedOn w:val="Standaard"/>
    <w:next w:val="Standaard"/>
    <w:autoRedefine/>
    <w:uiPriority w:val="39"/>
    <w:unhideWhenUsed/>
    <w:rsid w:val="00B519C4"/>
    <w:pPr>
      <w:tabs>
        <w:tab w:val="left" w:pos="660"/>
        <w:tab w:val="right" w:leader="dot" w:pos="7927"/>
      </w:tabs>
      <w:spacing w:after="100"/>
      <w:ind w:left="227" w:right="964"/>
      <w:jc w:val="both"/>
    </w:pPr>
  </w:style>
  <w:style w:type="paragraph" w:styleId="Inhopg3">
    <w:name w:val="toc 3"/>
    <w:basedOn w:val="Standaard"/>
    <w:next w:val="Standaard"/>
    <w:autoRedefine/>
    <w:uiPriority w:val="39"/>
    <w:unhideWhenUsed/>
    <w:rsid w:val="004A4BED"/>
    <w:pPr>
      <w:tabs>
        <w:tab w:val="left" w:pos="1100"/>
        <w:tab w:val="right" w:leader="dot" w:pos="7927"/>
      </w:tabs>
      <w:spacing w:after="100"/>
      <w:ind w:left="360"/>
      <w:jc w:val="both"/>
    </w:pPr>
  </w:style>
  <w:style w:type="paragraph" w:styleId="Voetnoottekst">
    <w:name w:val="footnote text"/>
    <w:basedOn w:val="Standaard"/>
    <w:link w:val="VoetnoottekstChar"/>
    <w:uiPriority w:val="99"/>
    <w:semiHidden/>
    <w:unhideWhenUsed/>
    <w:rsid w:val="006062BD"/>
    <w:rPr>
      <w:sz w:val="20"/>
    </w:rPr>
  </w:style>
  <w:style w:type="character" w:customStyle="1" w:styleId="VoetnoottekstChar">
    <w:name w:val="Voetnoottekst Char"/>
    <w:basedOn w:val="Standaardalinea-lettertype"/>
    <w:link w:val="Voetnoottekst"/>
    <w:uiPriority w:val="99"/>
    <w:semiHidden/>
    <w:rsid w:val="006062BD"/>
    <w:rPr>
      <w:rFonts w:ascii="Arial" w:hAnsi="Arial" w:cs="Times New Roman"/>
      <w:sz w:val="20"/>
      <w:szCs w:val="20"/>
      <w:lang w:val="nl-NL" w:eastAsia="nl-BE"/>
    </w:rPr>
  </w:style>
  <w:style w:type="character" w:styleId="Voetnootmarkering">
    <w:name w:val="footnote reference"/>
    <w:basedOn w:val="Standaardalinea-lettertype"/>
    <w:uiPriority w:val="99"/>
    <w:semiHidden/>
    <w:unhideWhenUsed/>
    <w:rsid w:val="006062BD"/>
    <w:rPr>
      <w:vertAlign w:val="superscript"/>
    </w:rPr>
  </w:style>
  <w:style w:type="paragraph" w:customStyle="1" w:styleId="VVSGstijl2">
    <w:name w:val="VVSG stijl 2"/>
    <w:basedOn w:val="VVSGTitel1"/>
    <w:link w:val="VVSGstijl2Char"/>
    <w:qFormat/>
    <w:rsid w:val="00B40329"/>
    <w:pPr>
      <w:numPr>
        <w:ilvl w:val="1"/>
        <w:numId w:val="37"/>
      </w:numPr>
      <w:jc w:val="both"/>
    </w:pPr>
    <w:rPr>
      <w:color w:val="auto"/>
      <w:sz w:val="22"/>
    </w:rPr>
  </w:style>
  <w:style w:type="character" w:customStyle="1" w:styleId="VVSGBodytekstChar">
    <w:name w:val="VVSG_Bodytekst Char"/>
    <w:basedOn w:val="Standaardalinea-lettertype"/>
    <w:link w:val="VVSGBodytekst"/>
    <w:rsid w:val="004A4BED"/>
    <w:rPr>
      <w:rFonts w:ascii="Arial" w:hAnsi="Arial" w:cs="Times New Roman"/>
      <w:color w:val="53565A" w:themeColor="text2"/>
      <w:sz w:val="20"/>
      <w:lang w:eastAsia="nl-BE"/>
    </w:rPr>
  </w:style>
  <w:style w:type="character" w:customStyle="1" w:styleId="VVSGTitel1Char">
    <w:name w:val="VVSG_Titel1 Char"/>
    <w:basedOn w:val="VVSGBodytekstChar"/>
    <w:link w:val="VVSGTitel1"/>
    <w:rsid w:val="004A4BED"/>
    <w:rPr>
      <w:rFonts w:ascii="Arial" w:hAnsi="Arial" w:cs="Times New Roman"/>
      <w:b/>
      <w:bCs/>
      <w:color w:val="702082" w:themeColor="accent3"/>
      <w:sz w:val="26"/>
      <w:szCs w:val="26"/>
      <w:lang w:eastAsia="nl-BE"/>
    </w:rPr>
  </w:style>
  <w:style w:type="character" w:customStyle="1" w:styleId="VVSGstijl2Char">
    <w:name w:val="VVSG stijl 2 Char"/>
    <w:basedOn w:val="VVSGTitel1Char"/>
    <w:link w:val="VVSGstijl2"/>
    <w:rsid w:val="00B40329"/>
    <w:rPr>
      <w:rFonts w:ascii="Arial" w:hAnsi="Arial" w:cs="Times New Roman"/>
      <w:b/>
      <w:bCs/>
      <w:color w:val="702082" w:themeColor="accent3"/>
      <w:sz w:val="26"/>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2516">
      <w:bodyDiv w:val="1"/>
      <w:marLeft w:val="0"/>
      <w:marRight w:val="0"/>
      <w:marTop w:val="0"/>
      <w:marBottom w:val="0"/>
      <w:divBdr>
        <w:top w:val="none" w:sz="0" w:space="0" w:color="auto"/>
        <w:left w:val="none" w:sz="0" w:space="0" w:color="auto"/>
        <w:bottom w:val="none" w:sz="0" w:space="0" w:color="auto"/>
        <w:right w:val="none" w:sz="0" w:space="0" w:color="auto"/>
      </w:divBdr>
      <w:divsChild>
        <w:div w:id="42487057">
          <w:marLeft w:val="0"/>
          <w:marRight w:val="0"/>
          <w:marTop w:val="0"/>
          <w:marBottom w:val="0"/>
          <w:divBdr>
            <w:top w:val="none" w:sz="0" w:space="0" w:color="auto"/>
            <w:left w:val="none" w:sz="0" w:space="0" w:color="auto"/>
            <w:bottom w:val="none" w:sz="0" w:space="0" w:color="auto"/>
            <w:right w:val="none" w:sz="0" w:space="0" w:color="auto"/>
          </w:divBdr>
          <w:divsChild>
            <w:div w:id="461072184">
              <w:marLeft w:val="0"/>
              <w:marRight w:val="0"/>
              <w:marTop w:val="0"/>
              <w:marBottom w:val="0"/>
              <w:divBdr>
                <w:top w:val="none" w:sz="0" w:space="0" w:color="auto"/>
                <w:left w:val="none" w:sz="0" w:space="0" w:color="auto"/>
                <w:bottom w:val="none" w:sz="0" w:space="0" w:color="auto"/>
                <w:right w:val="none" w:sz="0" w:space="0" w:color="auto"/>
              </w:divBdr>
            </w:div>
            <w:div w:id="732390337">
              <w:marLeft w:val="0"/>
              <w:marRight w:val="0"/>
              <w:marTop w:val="0"/>
              <w:marBottom w:val="0"/>
              <w:divBdr>
                <w:top w:val="none" w:sz="0" w:space="0" w:color="auto"/>
                <w:left w:val="none" w:sz="0" w:space="0" w:color="auto"/>
                <w:bottom w:val="none" w:sz="0" w:space="0" w:color="auto"/>
                <w:right w:val="none" w:sz="0" w:space="0" w:color="auto"/>
              </w:divBdr>
            </w:div>
            <w:div w:id="1900628630">
              <w:marLeft w:val="0"/>
              <w:marRight w:val="0"/>
              <w:marTop w:val="0"/>
              <w:marBottom w:val="0"/>
              <w:divBdr>
                <w:top w:val="none" w:sz="0" w:space="0" w:color="auto"/>
                <w:left w:val="none" w:sz="0" w:space="0" w:color="auto"/>
                <w:bottom w:val="none" w:sz="0" w:space="0" w:color="auto"/>
                <w:right w:val="none" w:sz="0" w:space="0" w:color="auto"/>
              </w:divBdr>
            </w:div>
          </w:divsChild>
        </w:div>
        <w:div w:id="744181901">
          <w:marLeft w:val="0"/>
          <w:marRight w:val="0"/>
          <w:marTop w:val="0"/>
          <w:marBottom w:val="0"/>
          <w:divBdr>
            <w:top w:val="none" w:sz="0" w:space="0" w:color="auto"/>
            <w:left w:val="none" w:sz="0" w:space="0" w:color="auto"/>
            <w:bottom w:val="none" w:sz="0" w:space="0" w:color="auto"/>
            <w:right w:val="none" w:sz="0" w:space="0" w:color="auto"/>
          </w:divBdr>
          <w:divsChild>
            <w:div w:id="19598302">
              <w:marLeft w:val="0"/>
              <w:marRight w:val="0"/>
              <w:marTop w:val="0"/>
              <w:marBottom w:val="0"/>
              <w:divBdr>
                <w:top w:val="none" w:sz="0" w:space="0" w:color="auto"/>
                <w:left w:val="none" w:sz="0" w:space="0" w:color="auto"/>
                <w:bottom w:val="none" w:sz="0" w:space="0" w:color="auto"/>
                <w:right w:val="none" w:sz="0" w:space="0" w:color="auto"/>
              </w:divBdr>
            </w:div>
            <w:div w:id="865870777">
              <w:marLeft w:val="0"/>
              <w:marRight w:val="0"/>
              <w:marTop w:val="0"/>
              <w:marBottom w:val="0"/>
              <w:divBdr>
                <w:top w:val="none" w:sz="0" w:space="0" w:color="auto"/>
                <w:left w:val="none" w:sz="0" w:space="0" w:color="auto"/>
                <w:bottom w:val="none" w:sz="0" w:space="0" w:color="auto"/>
                <w:right w:val="none" w:sz="0" w:space="0" w:color="auto"/>
              </w:divBdr>
            </w:div>
            <w:div w:id="941884911">
              <w:marLeft w:val="0"/>
              <w:marRight w:val="0"/>
              <w:marTop w:val="0"/>
              <w:marBottom w:val="0"/>
              <w:divBdr>
                <w:top w:val="none" w:sz="0" w:space="0" w:color="auto"/>
                <w:left w:val="none" w:sz="0" w:space="0" w:color="auto"/>
                <w:bottom w:val="none" w:sz="0" w:space="0" w:color="auto"/>
                <w:right w:val="none" w:sz="0" w:space="0" w:color="auto"/>
              </w:divBdr>
            </w:div>
            <w:div w:id="1016273308">
              <w:marLeft w:val="0"/>
              <w:marRight w:val="0"/>
              <w:marTop w:val="0"/>
              <w:marBottom w:val="0"/>
              <w:divBdr>
                <w:top w:val="none" w:sz="0" w:space="0" w:color="auto"/>
                <w:left w:val="none" w:sz="0" w:space="0" w:color="auto"/>
                <w:bottom w:val="none" w:sz="0" w:space="0" w:color="auto"/>
                <w:right w:val="none" w:sz="0" w:space="0" w:color="auto"/>
              </w:divBdr>
            </w:div>
            <w:div w:id="1100947496">
              <w:marLeft w:val="0"/>
              <w:marRight w:val="0"/>
              <w:marTop w:val="0"/>
              <w:marBottom w:val="0"/>
              <w:divBdr>
                <w:top w:val="none" w:sz="0" w:space="0" w:color="auto"/>
                <w:left w:val="none" w:sz="0" w:space="0" w:color="auto"/>
                <w:bottom w:val="none" w:sz="0" w:space="0" w:color="auto"/>
                <w:right w:val="none" w:sz="0" w:space="0" w:color="auto"/>
              </w:divBdr>
            </w:div>
          </w:divsChild>
        </w:div>
        <w:div w:id="1380087490">
          <w:marLeft w:val="0"/>
          <w:marRight w:val="0"/>
          <w:marTop w:val="0"/>
          <w:marBottom w:val="0"/>
          <w:divBdr>
            <w:top w:val="none" w:sz="0" w:space="0" w:color="auto"/>
            <w:left w:val="none" w:sz="0" w:space="0" w:color="auto"/>
            <w:bottom w:val="none" w:sz="0" w:space="0" w:color="auto"/>
            <w:right w:val="none" w:sz="0" w:space="0" w:color="auto"/>
          </w:divBdr>
          <w:divsChild>
            <w:div w:id="951672518">
              <w:marLeft w:val="0"/>
              <w:marRight w:val="0"/>
              <w:marTop w:val="0"/>
              <w:marBottom w:val="0"/>
              <w:divBdr>
                <w:top w:val="none" w:sz="0" w:space="0" w:color="auto"/>
                <w:left w:val="none" w:sz="0" w:space="0" w:color="auto"/>
                <w:bottom w:val="none" w:sz="0" w:space="0" w:color="auto"/>
                <w:right w:val="none" w:sz="0" w:space="0" w:color="auto"/>
              </w:divBdr>
            </w:div>
            <w:div w:id="1090541639">
              <w:marLeft w:val="0"/>
              <w:marRight w:val="0"/>
              <w:marTop w:val="0"/>
              <w:marBottom w:val="0"/>
              <w:divBdr>
                <w:top w:val="none" w:sz="0" w:space="0" w:color="auto"/>
                <w:left w:val="none" w:sz="0" w:space="0" w:color="auto"/>
                <w:bottom w:val="none" w:sz="0" w:space="0" w:color="auto"/>
                <w:right w:val="none" w:sz="0" w:space="0" w:color="auto"/>
              </w:divBdr>
            </w:div>
            <w:div w:id="1835679170">
              <w:marLeft w:val="0"/>
              <w:marRight w:val="0"/>
              <w:marTop w:val="0"/>
              <w:marBottom w:val="0"/>
              <w:divBdr>
                <w:top w:val="none" w:sz="0" w:space="0" w:color="auto"/>
                <w:left w:val="none" w:sz="0" w:space="0" w:color="auto"/>
                <w:bottom w:val="none" w:sz="0" w:space="0" w:color="auto"/>
                <w:right w:val="none" w:sz="0" w:space="0" w:color="auto"/>
              </w:divBdr>
            </w:div>
          </w:divsChild>
        </w:div>
        <w:div w:id="1556233394">
          <w:marLeft w:val="0"/>
          <w:marRight w:val="0"/>
          <w:marTop w:val="0"/>
          <w:marBottom w:val="0"/>
          <w:divBdr>
            <w:top w:val="none" w:sz="0" w:space="0" w:color="auto"/>
            <w:left w:val="none" w:sz="0" w:space="0" w:color="auto"/>
            <w:bottom w:val="none" w:sz="0" w:space="0" w:color="auto"/>
            <w:right w:val="none" w:sz="0" w:space="0" w:color="auto"/>
          </w:divBdr>
          <w:divsChild>
            <w:div w:id="342320508">
              <w:marLeft w:val="0"/>
              <w:marRight w:val="0"/>
              <w:marTop w:val="0"/>
              <w:marBottom w:val="0"/>
              <w:divBdr>
                <w:top w:val="none" w:sz="0" w:space="0" w:color="auto"/>
                <w:left w:val="none" w:sz="0" w:space="0" w:color="auto"/>
                <w:bottom w:val="none" w:sz="0" w:space="0" w:color="auto"/>
                <w:right w:val="none" w:sz="0" w:space="0" w:color="auto"/>
              </w:divBdr>
            </w:div>
            <w:div w:id="733889449">
              <w:marLeft w:val="0"/>
              <w:marRight w:val="0"/>
              <w:marTop w:val="0"/>
              <w:marBottom w:val="0"/>
              <w:divBdr>
                <w:top w:val="none" w:sz="0" w:space="0" w:color="auto"/>
                <w:left w:val="none" w:sz="0" w:space="0" w:color="auto"/>
                <w:bottom w:val="none" w:sz="0" w:space="0" w:color="auto"/>
                <w:right w:val="none" w:sz="0" w:space="0" w:color="auto"/>
              </w:divBdr>
            </w:div>
            <w:div w:id="939948445">
              <w:marLeft w:val="0"/>
              <w:marRight w:val="0"/>
              <w:marTop w:val="0"/>
              <w:marBottom w:val="0"/>
              <w:divBdr>
                <w:top w:val="none" w:sz="0" w:space="0" w:color="auto"/>
                <w:left w:val="none" w:sz="0" w:space="0" w:color="auto"/>
                <w:bottom w:val="none" w:sz="0" w:space="0" w:color="auto"/>
                <w:right w:val="none" w:sz="0" w:space="0" w:color="auto"/>
              </w:divBdr>
            </w:div>
            <w:div w:id="1256161238">
              <w:marLeft w:val="0"/>
              <w:marRight w:val="0"/>
              <w:marTop w:val="0"/>
              <w:marBottom w:val="0"/>
              <w:divBdr>
                <w:top w:val="none" w:sz="0" w:space="0" w:color="auto"/>
                <w:left w:val="none" w:sz="0" w:space="0" w:color="auto"/>
                <w:bottom w:val="none" w:sz="0" w:space="0" w:color="auto"/>
                <w:right w:val="none" w:sz="0" w:space="0" w:color="auto"/>
              </w:divBdr>
            </w:div>
            <w:div w:id="1834756225">
              <w:marLeft w:val="0"/>
              <w:marRight w:val="0"/>
              <w:marTop w:val="0"/>
              <w:marBottom w:val="0"/>
              <w:divBdr>
                <w:top w:val="none" w:sz="0" w:space="0" w:color="auto"/>
                <w:left w:val="none" w:sz="0" w:space="0" w:color="auto"/>
                <w:bottom w:val="none" w:sz="0" w:space="0" w:color="auto"/>
                <w:right w:val="none" w:sz="0" w:space="0" w:color="auto"/>
              </w:divBdr>
            </w:div>
          </w:divsChild>
        </w:div>
        <w:div w:id="1613318478">
          <w:marLeft w:val="0"/>
          <w:marRight w:val="0"/>
          <w:marTop w:val="0"/>
          <w:marBottom w:val="0"/>
          <w:divBdr>
            <w:top w:val="none" w:sz="0" w:space="0" w:color="auto"/>
            <w:left w:val="none" w:sz="0" w:space="0" w:color="auto"/>
            <w:bottom w:val="none" w:sz="0" w:space="0" w:color="auto"/>
            <w:right w:val="none" w:sz="0" w:space="0" w:color="auto"/>
          </w:divBdr>
          <w:divsChild>
            <w:div w:id="35666994">
              <w:marLeft w:val="0"/>
              <w:marRight w:val="0"/>
              <w:marTop w:val="0"/>
              <w:marBottom w:val="0"/>
              <w:divBdr>
                <w:top w:val="none" w:sz="0" w:space="0" w:color="auto"/>
                <w:left w:val="none" w:sz="0" w:space="0" w:color="auto"/>
                <w:bottom w:val="none" w:sz="0" w:space="0" w:color="auto"/>
                <w:right w:val="none" w:sz="0" w:space="0" w:color="auto"/>
              </w:divBdr>
            </w:div>
          </w:divsChild>
        </w:div>
        <w:div w:id="1701590286">
          <w:marLeft w:val="0"/>
          <w:marRight w:val="0"/>
          <w:marTop w:val="0"/>
          <w:marBottom w:val="0"/>
          <w:divBdr>
            <w:top w:val="none" w:sz="0" w:space="0" w:color="auto"/>
            <w:left w:val="none" w:sz="0" w:space="0" w:color="auto"/>
            <w:bottom w:val="none" w:sz="0" w:space="0" w:color="auto"/>
            <w:right w:val="none" w:sz="0" w:space="0" w:color="auto"/>
          </w:divBdr>
          <w:divsChild>
            <w:div w:id="680470546">
              <w:marLeft w:val="0"/>
              <w:marRight w:val="0"/>
              <w:marTop w:val="0"/>
              <w:marBottom w:val="0"/>
              <w:divBdr>
                <w:top w:val="none" w:sz="0" w:space="0" w:color="auto"/>
                <w:left w:val="none" w:sz="0" w:space="0" w:color="auto"/>
                <w:bottom w:val="none" w:sz="0" w:space="0" w:color="auto"/>
                <w:right w:val="none" w:sz="0" w:space="0" w:color="auto"/>
              </w:divBdr>
            </w:div>
            <w:div w:id="898712223">
              <w:marLeft w:val="0"/>
              <w:marRight w:val="0"/>
              <w:marTop w:val="0"/>
              <w:marBottom w:val="0"/>
              <w:divBdr>
                <w:top w:val="none" w:sz="0" w:space="0" w:color="auto"/>
                <w:left w:val="none" w:sz="0" w:space="0" w:color="auto"/>
                <w:bottom w:val="none" w:sz="0" w:space="0" w:color="auto"/>
                <w:right w:val="none" w:sz="0" w:space="0" w:color="auto"/>
              </w:divBdr>
            </w:div>
            <w:div w:id="1184786592">
              <w:marLeft w:val="0"/>
              <w:marRight w:val="0"/>
              <w:marTop w:val="0"/>
              <w:marBottom w:val="0"/>
              <w:divBdr>
                <w:top w:val="none" w:sz="0" w:space="0" w:color="auto"/>
                <w:left w:val="none" w:sz="0" w:space="0" w:color="auto"/>
                <w:bottom w:val="none" w:sz="0" w:space="0" w:color="auto"/>
                <w:right w:val="none" w:sz="0" w:space="0" w:color="auto"/>
              </w:divBdr>
            </w:div>
            <w:div w:id="1528718357">
              <w:marLeft w:val="0"/>
              <w:marRight w:val="0"/>
              <w:marTop w:val="0"/>
              <w:marBottom w:val="0"/>
              <w:divBdr>
                <w:top w:val="none" w:sz="0" w:space="0" w:color="auto"/>
                <w:left w:val="none" w:sz="0" w:space="0" w:color="auto"/>
                <w:bottom w:val="none" w:sz="0" w:space="0" w:color="auto"/>
                <w:right w:val="none" w:sz="0" w:space="0" w:color="auto"/>
              </w:divBdr>
            </w:div>
            <w:div w:id="1865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4841">
      <w:bodyDiv w:val="1"/>
      <w:marLeft w:val="0"/>
      <w:marRight w:val="0"/>
      <w:marTop w:val="0"/>
      <w:marBottom w:val="0"/>
      <w:divBdr>
        <w:top w:val="none" w:sz="0" w:space="0" w:color="auto"/>
        <w:left w:val="none" w:sz="0" w:space="0" w:color="auto"/>
        <w:bottom w:val="none" w:sz="0" w:space="0" w:color="auto"/>
        <w:right w:val="none" w:sz="0" w:space="0" w:color="auto"/>
      </w:divBdr>
      <w:divsChild>
        <w:div w:id="729697436">
          <w:marLeft w:val="1411"/>
          <w:marRight w:val="0"/>
          <w:marTop w:val="0"/>
          <w:marBottom w:val="0"/>
          <w:divBdr>
            <w:top w:val="none" w:sz="0" w:space="0" w:color="auto"/>
            <w:left w:val="none" w:sz="0" w:space="0" w:color="auto"/>
            <w:bottom w:val="none" w:sz="0" w:space="0" w:color="auto"/>
            <w:right w:val="none" w:sz="0" w:space="0" w:color="auto"/>
          </w:divBdr>
        </w:div>
      </w:divsChild>
    </w:div>
    <w:div w:id="921765044">
      <w:bodyDiv w:val="1"/>
      <w:marLeft w:val="0"/>
      <w:marRight w:val="0"/>
      <w:marTop w:val="0"/>
      <w:marBottom w:val="0"/>
      <w:divBdr>
        <w:top w:val="none" w:sz="0" w:space="0" w:color="auto"/>
        <w:left w:val="none" w:sz="0" w:space="0" w:color="auto"/>
        <w:bottom w:val="none" w:sz="0" w:space="0" w:color="auto"/>
        <w:right w:val="none" w:sz="0" w:space="0" w:color="auto"/>
      </w:divBdr>
      <w:divsChild>
        <w:div w:id="26227467">
          <w:marLeft w:val="1411"/>
          <w:marRight w:val="0"/>
          <w:marTop w:val="0"/>
          <w:marBottom w:val="0"/>
          <w:divBdr>
            <w:top w:val="none" w:sz="0" w:space="0" w:color="auto"/>
            <w:left w:val="none" w:sz="0" w:space="0" w:color="auto"/>
            <w:bottom w:val="none" w:sz="0" w:space="0" w:color="auto"/>
            <w:right w:val="none" w:sz="0" w:space="0" w:color="auto"/>
          </w:divBdr>
        </w:div>
      </w:divsChild>
    </w:div>
    <w:div w:id="1739278580">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sChild>
        <w:div w:id="935207671">
          <w:marLeft w:val="850"/>
          <w:marRight w:val="0"/>
          <w:marTop w:val="0"/>
          <w:marBottom w:val="0"/>
          <w:divBdr>
            <w:top w:val="none" w:sz="0" w:space="0" w:color="auto"/>
            <w:left w:val="none" w:sz="0" w:space="0" w:color="auto"/>
            <w:bottom w:val="none" w:sz="0" w:space="0" w:color="auto"/>
            <w:right w:val="none" w:sz="0" w:space="0" w:color="auto"/>
          </w:divBdr>
        </w:div>
        <w:div w:id="1203329703">
          <w:marLeft w:val="1411"/>
          <w:marRight w:val="0"/>
          <w:marTop w:val="0"/>
          <w:marBottom w:val="0"/>
          <w:divBdr>
            <w:top w:val="none" w:sz="0" w:space="0" w:color="auto"/>
            <w:left w:val="none" w:sz="0" w:space="0" w:color="auto"/>
            <w:bottom w:val="none" w:sz="0" w:space="0" w:color="auto"/>
            <w:right w:val="none" w:sz="0" w:space="0" w:color="auto"/>
          </w:divBdr>
        </w:div>
        <w:div w:id="1893426356">
          <w:marLeft w:val="1411"/>
          <w:marRight w:val="0"/>
          <w:marTop w:val="0"/>
          <w:marBottom w:val="0"/>
          <w:divBdr>
            <w:top w:val="none" w:sz="0" w:space="0" w:color="auto"/>
            <w:left w:val="none" w:sz="0" w:space="0" w:color="auto"/>
            <w:bottom w:val="none" w:sz="0" w:space="0" w:color="auto"/>
            <w:right w:val="none" w:sz="0" w:space="0" w:color="auto"/>
          </w:divBdr>
        </w:div>
      </w:divsChild>
    </w:div>
    <w:div w:id="21043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codex.vlaanderen.be%2FPrintDocument.ashx%3Fid%3D1027752%26datum%3D%26geannoteerd%3Dfalse%26print%3Dfalse%23H1079939&amp;data=04%7C01%7Csander.vanisacker%40vvsg.be%7Ccb572950240e4349cc7208da1c549b09%7C416a27b7d5b247b68a3da39392c4d6b4%7C0%7C0%7C637853446939982030%7CUnknown%7CTWFpbGZsb3d8eyJWIjoiMC4wLjAwMDAiLCJQIjoiV2luMzIiLCJBTiI6Ik1haWwiLCJXVCI6Mn0%3D%7C3000&amp;sdata=Fnnu3Vh158HLbc83wI6%2BQRmk3%2Bb%2FeXj1JqZX8ngJZS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vsg.be/kennisitem/vvsg/ific" TargetMode="External"/><Relationship Id="rId17" Type="http://schemas.openxmlformats.org/officeDocument/2006/relationships/hyperlink" Target="https://codex.vlaanderen.be/PrintDocument.ashx?id=1032439&amp;datum=&amp;geannoteerd=false&amp;print=false#:~:text=voor%20de%20personeelsomkadering-,Artikel%2029.%20(01/01/2020%2D%20...),-Een%20dienst%20stelt" TargetMode="External"/><Relationship Id="rId2" Type="http://schemas.openxmlformats.org/officeDocument/2006/relationships/customXml" Target="../customXml/item2.xml"/><Relationship Id="rId16" Type="http://schemas.openxmlformats.org/officeDocument/2006/relationships/hyperlink" Target="https://www.vvsg.be/ifi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vsg.be/ifi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2.safelinks.protection.outlook.com/?url=https%3A%2F%2Fcodex.vlaanderen.be%2FPrintDocument.ashx%3Fid%3D1033928%26datum%3D%26geannoteerd%3Dfalse%26print%3Dfalse&amp;data=04%7C01%7Csander.vanisacker%40vvsg.be%7Ccb572950240e4349cc7208da1c549b09%7C416a27b7d5b247b68a3da39392c4d6b4%7C0%7C0%7C637853446939982030%7CUnknown%7CTWFpbGZsb3d8eyJWIjoiMC4wLjAwMDAiLCJQIjoiV2luMzIiLCJBTiI6Ik1haWwiLCJXVCI6Mn0%3D%7C3000&amp;sdata=YyfJ5l596ZbmlZKWZ%2FCmRlahb4Gl6QyOG7iSrjDH8Z0%3D&amp;reserved=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codex.vlaanderen.be%2FPrintDocument.ashx%3Fid%3D1036249%26datum%3D%26geannoteerd%3Dfalse%26print%3Dfalse%23H1105696&amp;data=04%7C01%7Csander.vanisacker%40vvsg.be%7Ccb572950240e4349cc7208da1c549b09%7C416a27b7d5b247b68a3da39392c4d6b4%7C0%7C0%7C637853446939982030%7CUnknown%7CTWFpbGZsb3d8eyJWIjoiMC4wLjAwMDAiLCJQIjoiV2luMzIiLCJBTiI6Ik1haWwiLCJXVCI6Mn0%3D%7C3000&amp;sdata=rRdkwa9fmTQ6Wj5AlNU6ogToS0dFGsz%2BudRHCiyDlGw%3D&amp;reserved=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PaarseLij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FECB27FFE445A978A49393ADDA9FE"/>
        <w:category>
          <w:name w:val="Algemeen"/>
          <w:gallery w:val="placeholder"/>
        </w:category>
        <w:types>
          <w:type w:val="bbPlcHdr"/>
        </w:types>
        <w:behaviors>
          <w:behavior w:val="content"/>
        </w:behaviors>
        <w:guid w:val="{3523EB06-ACFE-4E66-A1E1-87788FA972AB}"/>
      </w:docPartPr>
      <w:docPartBody>
        <w:p w:rsidR="00667F18" w:rsidRDefault="00667F18">
          <w:pPr>
            <w:pStyle w:val="3D8FECB27FFE445A978A49393ADDA9FE"/>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E1"/>
    <w:rsid w:val="00285312"/>
    <w:rsid w:val="00353B91"/>
    <w:rsid w:val="003828EB"/>
    <w:rsid w:val="003C5169"/>
    <w:rsid w:val="005215C3"/>
    <w:rsid w:val="005D64E1"/>
    <w:rsid w:val="00667F18"/>
    <w:rsid w:val="006E06B5"/>
    <w:rsid w:val="00765EAF"/>
    <w:rsid w:val="009E4B02"/>
    <w:rsid w:val="00AC398F"/>
    <w:rsid w:val="00BF6D01"/>
    <w:rsid w:val="00C267A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EB7FC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D8FECB27FFE445A978A49393ADDA9FE">
    <w:name w:val="3D8FECB27FFE445A978A49393ADDA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D6A51736AE5B46A2AFF1E690BFD89B" ma:contentTypeVersion="4" ma:contentTypeDescription="Create a new document." ma:contentTypeScope="" ma:versionID="e900e4f6e3183d669896e1ebfe0f3105">
  <xsd:schema xmlns:xsd="http://www.w3.org/2001/XMLSchema" xmlns:xs="http://www.w3.org/2001/XMLSchema" xmlns:p="http://schemas.microsoft.com/office/2006/metadata/properties" xmlns:ns2="2ef6d477-3a54-4468-ba12-6af5deb93a86" targetNamespace="http://schemas.microsoft.com/office/2006/metadata/properties" ma:root="true" ma:fieldsID="71c4fb39a7490d34b412485d02f30443" ns2:_="">
    <xsd:import namespace="2ef6d477-3a54-4468-ba12-6af5deb9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d477-3a54-4468-ba12-6af5deb93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CAB77-F687-4931-A243-437E39B43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157D5-FCC2-457A-913D-5C9940FF6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d477-3a54-4468-ba12-6af5deb9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F6C22-A01C-4FF4-BF95-B6291DA52C44}">
  <ds:schemaRefs>
    <ds:schemaRef ds:uri="http://schemas.openxmlformats.org/officeDocument/2006/bibliography"/>
  </ds:schemaRefs>
</ds:datastoreItem>
</file>

<file path=customXml/itemProps4.xml><?xml version="1.0" encoding="utf-8"?>
<ds:datastoreItem xmlns:ds="http://schemas.openxmlformats.org/officeDocument/2006/customXml" ds:itemID="{DF5D870E-185D-4AFC-BA5E-88FDDF7B3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VVSG_Nota_met_logo_PaarseLijn_sjabloon</Template>
  <TotalTime>0</TotalTime>
  <Pages>13</Pages>
  <Words>5467</Words>
  <Characters>30069</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Pajazitaj Kujtime</dc:creator>
  <cp:keywords/>
  <dc:description/>
  <cp:lastModifiedBy>Van Isacker Sander</cp:lastModifiedBy>
  <cp:revision>11</cp:revision>
  <cp:lastPrinted>2021-10-05T16:05:00Z</cp:lastPrinted>
  <dcterms:created xsi:type="dcterms:W3CDTF">2022-04-11T14:03:00Z</dcterms:created>
  <dcterms:modified xsi:type="dcterms:W3CDTF">2022-04-12T10:08:00Z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0x0101003BD6A51736AE5B46A2AFF1E690BFD89B</vt:lpwstr>
  </property>
</Properties>
</file>